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bookmarkStart w:id="0" w:name="_GoBack"/>
      <w:r w:rsidRPr="001329B7">
        <w:rPr>
          <w:rFonts w:ascii="inherit" w:eastAsia="Times New Roman" w:hAnsi="inherit" w:cs="Arial"/>
          <w:b/>
          <w:bCs/>
          <w:color w:val="276CC3"/>
          <w:lang w:eastAsia="ru-RU"/>
        </w:rPr>
        <w:t>Если пожар в Вашей квартире</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Безопасность при пожаре</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Возгорание возникло прямо на глазах</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 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 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Загорелось кухонное полотенце</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Вспыхнуло масло на сковороде</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lastRenderedPageBreak/>
        <w:t>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Загорелось содержимое мусорного ведра</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В квартире появился неприятный запах горелой изоляции</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 xml:space="preserve">Отключите общий </w:t>
      </w:r>
      <w:proofErr w:type="spellStart"/>
      <w:r w:rsidRPr="001329B7">
        <w:rPr>
          <w:rFonts w:ascii="inherit" w:eastAsia="Times New Roman" w:hAnsi="inherit" w:cs="Arial"/>
          <w:color w:val="3B4256"/>
          <w:lang w:eastAsia="ru-RU"/>
        </w:rPr>
        <w:t>электровыключатель</w:t>
      </w:r>
      <w:proofErr w:type="spellEnd"/>
      <w:r w:rsidRPr="001329B7">
        <w:rPr>
          <w:rFonts w:ascii="inherit" w:eastAsia="Times New Roman" w:hAnsi="inherit" w:cs="Arial"/>
          <w:color w:val="3B4256"/>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Помни о токсичности дыма!</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Если горящий электроприбор находится под напряжением</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1329B7" w:rsidRPr="001329B7" w:rsidRDefault="001329B7" w:rsidP="001329B7">
      <w:pPr>
        <w:numPr>
          <w:ilvl w:val="0"/>
          <w:numId w:val="1"/>
        </w:numPr>
        <w:shd w:val="clear" w:color="auto" w:fill="F4F7FB"/>
        <w:spacing w:after="120" w:line="576" w:lineRule="atLeast"/>
        <w:textAlignment w:val="baseline"/>
        <w:outlineLvl w:val="2"/>
        <w:rPr>
          <w:rFonts w:ascii="inherit" w:eastAsia="Times New Roman" w:hAnsi="inherit" w:cs="Arial"/>
          <w:b/>
          <w:bCs/>
          <w:color w:val="276CC3"/>
          <w:lang w:eastAsia="ru-RU"/>
        </w:rPr>
      </w:pPr>
      <w:r w:rsidRPr="001329B7">
        <w:rPr>
          <w:rFonts w:ascii="inherit" w:eastAsia="Times New Roman" w:hAnsi="inherit" w:cs="Arial"/>
          <w:b/>
          <w:bCs/>
          <w:color w:val="276CC3"/>
          <w:lang w:eastAsia="ru-RU"/>
        </w:rPr>
        <w:t>Если загорание произошло в ваше отсутствие</w:t>
      </w:r>
    </w:p>
    <w:p w:rsidR="001329B7" w:rsidRPr="001329B7" w:rsidRDefault="001329B7" w:rsidP="001329B7">
      <w:pPr>
        <w:shd w:val="clear" w:color="auto" w:fill="F4F7FB"/>
        <w:spacing w:after="300" w:line="405" w:lineRule="atLeast"/>
        <w:textAlignment w:val="baseline"/>
        <w:rPr>
          <w:rFonts w:ascii="inherit" w:eastAsia="Times New Roman" w:hAnsi="inherit" w:cs="Arial"/>
          <w:color w:val="3B4256"/>
          <w:lang w:eastAsia="ru-RU"/>
        </w:rPr>
      </w:pPr>
      <w:r w:rsidRPr="001329B7">
        <w:rPr>
          <w:rFonts w:ascii="inherit" w:eastAsia="Times New Roman" w:hAnsi="inherit" w:cs="Arial"/>
          <w:color w:val="3B4256"/>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 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bookmarkEnd w:id="0"/>
    <w:p w:rsidR="006A0EE1" w:rsidRDefault="001329B7"/>
    <w:sectPr w:rsidR="006A0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696"/>
    <w:multiLevelType w:val="multilevel"/>
    <w:tmpl w:val="410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B7"/>
    <w:rsid w:val="001329B7"/>
    <w:rsid w:val="0046317E"/>
    <w:rsid w:val="00891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CAAE-5019-4232-9FA6-DEE14C6F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Иванова</dc:creator>
  <cp:keywords/>
  <dc:description/>
  <cp:lastModifiedBy>Нина Иванова</cp:lastModifiedBy>
  <cp:revision>1</cp:revision>
  <dcterms:created xsi:type="dcterms:W3CDTF">2023-10-20T13:05:00Z</dcterms:created>
  <dcterms:modified xsi:type="dcterms:W3CDTF">2023-10-20T13:06:00Z</dcterms:modified>
</cp:coreProperties>
</file>