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ED" w:rsidRDefault="00212EED" w:rsidP="00212EED">
      <w:pPr>
        <w:spacing w:after="0" w:line="283" w:lineRule="auto"/>
        <w:ind w:left="573" w:hanging="451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Аналитическая справка</w:t>
      </w:r>
    </w:p>
    <w:p w:rsidR="00212EED" w:rsidRPr="00766172" w:rsidRDefault="00212EED" w:rsidP="00212EED">
      <w:pPr>
        <w:spacing w:after="0" w:line="283" w:lineRule="auto"/>
        <w:ind w:left="573" w:hanging="45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диагностической работы на проверку</w:t>
      </w: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уровня </w:t>
      </w: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я</w:t>
      </w: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функциональной грамотности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(математической грамотности)</w:t>
      </w:r>
    </w:p>
    <w:p w:rsidR="00212EED" w:rsidRPr="00766172" w:rsidRDefault="00212EED" w:rsidP="00212EED">
      <w:pPr>
        <w:spacing w:after="0" w:line="283" w:lineRule="auto"/>
        <w:ind w:left="573" w:hanging="45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учащи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х</w:t>
      </w:r>
      <w:r w:rsidRPr="0076617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ся 8-9 классов М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БОУ СОШ № 37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рла</w:t>
      </w:r>
      <w:proofErr w:type="spellEnd"/>
    </w:p>
    <w:p w:rsidR="00212EED" w:rsidRPr="00766172" w:rsidRDefault="00212EED" w:rsidP="00212EED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212EED" w:rsidRPr="00766172" w:rsidRDefault="00212EED" w:rsidP="00212EED">
      <w:pPr>
        <w:spacing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Участие приняли   учащихся из 8 классов и  9 классов. Работа проводилась по заданиям, размещённым  на сайте «Российская электронная школа» (</w:t>
      </w:r>
      <w:hyperlink r:id="rId6" w:history="1">
        <w:r w:rsidRPr="00766172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https://resh.edu.ru</w:t>
        </w:r>
      </w:hyperlink>
      <w:hyperlink r:id="rId7" w:history="1">
        <w:r w:rsidRPr="00766172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)</w:t>
        </w:r>
      </w:hyperlink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212EED" w:rsidRPr="00214470" w:rsidRDefault="00212EED" w:rsidP="00212EED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6617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Цель проведения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диагностической работы </w:t>
      </w:r>
      <w:r w:rsidRPr="002144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являлось оценить уровень </w:t>
      </w:r>
      <w:proofErr w:type="spellStart"/>
      <w:r w:rsidRPr="002144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сформированности</w:t>
      </w:r>
      <w:proofErr w:type="spellEnd"/>
      <w:r w:rsidRPr="002144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математической грамотности как составляющей функциональной грамотности.</w:t>
      </w:r>
    </w:p>
    <w:p w:rsidR="00212EED" w:rsidRDefault="00212EED" w:rsidP="00212EED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Диагностика функциональной грамотности связана с выявлением уровня </w:t>
      </w:r>
      <w:proofErr w:type="spell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сформированности</w:t>
      </w:r>
      <w:proofErr w:type="spell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компетенций, как способности мобилизовать знания, умения, отношения и ценности при решении практических задач; проявлять рефлексивный подход к процессу обучения и обеспечивать возможность взаимодействовать и действовать в различных жизненных ситуациях, вырабатывая осознанную стратегию поведения. </w:t>
      </w:r>
    </w:p>
    <w:p w:rsidR="00212EED" w:rsidRPr="00214470" w:rsidRDefault="00212EED" w:rsidP="00212EED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Основой для разработки заданий являлись различные ситуации реальной жизни, как правило, близкие и понятные обучающимся и требовавшие от них осознанного выбора  модели поведения. Задания включали в себя описание ситуации</w:t>
      </w:r>
      <w:r w:rsidRPr="0076617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представленной, как правило, в проблемном ключе и могли содержать текст, графики, таблицы, а также совокупность взаимосвязанных факторов и явлений, характеризующих определенный этап, период или событие. Конте</w:t>
      </w:r>
      <w:proofErr w:type="gram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кст пр</w:t>
      </w:r>
      <w:proofErr w:type="gram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облемной ситуации мотивировал обучающихся на выполнение нескольких взаимосвязанных вопросов-задач, объединённых общей содержательной идеей. В большинстве случаев одно задание, описывающее проблемную ситуацию, содержало две-три-четыре и более задач. Каждая задача в структуре комплексного задания – это законченный элемент, который классифицируется по нескольким категориям: </w:t>
      </w:r>
      <w:r w:rsidRPr="00715A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компетенция, тип знания, контекст, когнитивный уровень</w:t>
      </w:r>
      <w:r w:rsidRPr="0076617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.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Их последовательное выполнение способствовало тому, что, двигаясь от задачи к задаче, обучающиеся погружались в ситуацию и приобретали как новые знания, так и функциональные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навыки.</w:t>
      </w:r>
    </w:p>
    <w:p w:rsidR="00212EED" w:rsidRPr="00766172" w:rsidRDefault="00212EED" w:rsidP="00212EED">
      <w:pPr>
        <w:spacing w:after="14" w:line="266" w:lineRule="auto"/>
        <w:ind w:left="-15" w:righ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заданий по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математической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грамотности были определены уровни сложности познавательных действий. Выделены следующие познавательные уровни: </w:t>
      </w:r>
    </w:p>
    <w:p w:rsidR="00212EED" w:rsidRPr="00766172" w:rsidRDefault="00212EED" w:rsidP="00212EED">
      <w:pPr>
        <w:numPr>
          <w:ilvl w:val="0"/>
          <w:numId w:val="1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Высокий.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проблемы. </w:t>
      </w:r>
    </w:p>
    <w:p w:rsidR="00212EED" w:rsidRPr="00766172" w:rsidRDefault="00212EED" w:rsidP="00212EED">
      <w:pPr>
        <w:numPr>
          <w:ilvl w:val="0"/>
          <w:numId w:val="1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Средний.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и применять понятийное знание для описания или объяснения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графиков. </w:t>
      </w:r>
    </w:p>
    <w:p w:rsidR="00212EED" w:rsidRPr="00766172" w:rsidRDefault="00212EED" w:rsidP="00212EED">
      <w:pPr>
        <w:numPr>
          <w:ilvl w:val="0"/>
          <w:numId w:val="1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Низкий. 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таблице. </w:t>
      </w:r>
    </w:p>
    <w:p w:rsidR="00212EED" w:rsidRPr="00766172" w:rsidRDefault="00212EED" w:rsidP="00212EED">
      <w:pPr>
        <w:spacing w:after="3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12EED" w:rsidRPr="00766172" w:rsidRDefault="00212EED" w:rsidP="00212EED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оценивания результатов выполнения работы использовался общий балл. А на основе суммарного балла, полученного участниками диагностической работы за выполнение всех заданий, определялся уровень </w:t>
      </w:r>
      <w:proofErr w:type="spell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сформированности</w:t>
      </w:r>
      <w:proofErr w:type="spell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математической грамотности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Выделено пять уровней </w:t>
      </w:r>
      <w:proofErr w:type="spell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сформированности</w:t>
      </w:r>
      <w:proofErr w:type="spell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математической</w:t>
      </w:r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грамотности: </w:t>
      </w:r>
      <w:proofErr w:type="gramStart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недостаточный</w:t>
      </w:r>
      <w:proofErr w:type="gramEnd"/>
      <w:r w:rsidRPr="007661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низкий, средний, повышенный и высокий.  </w:t>
      </w:r>
    </w:p>
    <w:p w:rsidR="00212EED" w:rsidRPr="002F4B38" w:rsidRDefault="00212EED" w:rsidP="00212EED">
      <w:pPr>
        <w:spacing w:after="28" w:line="256" w:lineRule="auto"/>
        <w:ind w:left="2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212EED" w:rsidRPr="006F2095" w:rsidRDefault="00212EED" w:rsidP="00212EED">
      <w:pPr>
        <w:keepNext/>
        <w:keepLines/>
        <w:spacing w:after="211" w:line="256" w:lineRule="auto"/>
        <w:ind w:left="10" w:right="63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F209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Математическая грамотность </w:t>
      </w:r>
    </w:p>
    <w:p w:rsidR="00212EED" w:rsidRPr="006F2095" w:rsidRDefault="00212EED" w:rsidP="00212EED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Математическое содержание заданий, включённых в инструментарий диагностической работы  по математической грамотности, представлено в четырёх категориях:  </w:t>
      </w:r>
    </w:p>
    <w:p w:rsidR="00212EED" w:rsidRPr="00E64327" w:rsidRDefault="00212EED" w:rsidP="00212EED">
      <w:pPr>
        <w:numPr>
          <w:ilvl w:val="0"/>
          <w:numId w:val="2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64327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изменение и зависимости – задания, связанные с математическим описанием зависимости между переменными в различных процессах, т.е. с алгебраическим материалом; пространство и форма – задания, относящиеся к пространственным и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плоским </w:t>
      </w:r>
      <w:r w:rsidRPr="00E64327">
        <w:rPr>
          <w:rFonts w:ascii="Times New Roman" w:eastAsia="Times New Roman" w:hAnsi="Times New Roman" w:cs="Times New Roman"/>
          <w:sz w:val="24"/>
          <w:lang w:eastAsia="ru-RU"/>
        </w:rPr>
        <w:t>геометрическим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64327">
        <w:rPr>
          <w:rFonts w:ascii="Times New Roman" w:eastAsia="Times New Roman" w:hAnsi="Times New Roman" w:cs="Times New Roman"/>
          <w:sz w:val="24"/>
          <w:lang w:eastAsia="ru-RU"/>
        </w:rPr>
        <w:t xml:space="preserve">формам, и отношениям, т.е. геометрическому материалу;  </w:t>
      </w:r>
    </w:p>
    <w:p w:rsidR="00212EED" w:rsidRPr="006F2095" w:rsidRDefault="00212EED" w:rsidP="00212EED">
      <w:pPr>
        <w:numPr>
          <w:ilvl w:val="0"/>
          <w:numId w:val="2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количество – задания, связанные с числами и отношениями между ними, в программах материал чаще всего относится к курсу арифметики;  </w:t>
      </w:r>
    </w:p>
    <w:p w:rsidR="00212EED" w:rsidRPr="006F2095" w:rsidRDefault="00212EED" w:rsidP="00212EED">
      <w:pPr>
        <w:numPr>
          <w:ilvl w:val="0"/>
          <w:numId w:val="2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неопределённость и данные – задания охватывают вероятностные и статистические явления и зависимости, которые являются предметом изучения статистики и вероятности.  При разрешении проблем, предложенных в заданиях МГ, используются группы умений, характеризующие </w:t>
      </w:r>
      <w:proofErr w:type="spellStart"/>
      <w:r w:rsidRPr="006F2095">
        <w:rPr>
          <w:rFonts w:ascii="Times New Roman" w:eastAsia="Times New Roman" w:hAnsi="Times New Roman" w:cs="Times New Roman"/>
          <w:sz w:val="24"/>
          <w:lang w:eastAsia="ru-RU"/>
        </w:rPr>
        <w:t>компетентностные</w:t>
      </w:r>
      <w:proofErr w:type="spellEnd"/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 области, которыми должны владеть обучающиеся:  </w:t>
      </w:r>
    </w:p>
    <w:p w:rsidR="00212EED" w:rsidRPr="006F2095" w:rsidRDefault="00212EED" w:rsidP="00212EED">
      <w:pPr>
        <w:numPr>
          <w:ilvl w:val="0"/>
          <w:numId w:val="3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F2095">
        <w:rPr>
          <w:rFonts w:ascii="Times New Roman" w:eastAsia="Times New Roman" w:hAnsi="Times New Roman" w:cs="Times New Roman"/>
          <w:b/>
          <w:sz w:val="24"/>
          <w:lang w:eastAsia="ru-RU"/>
        </w:rPr>
        <w:t>Формулирование ситуации математически</w:t>
      </w:r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: мысленно конструировать ситуацию и трансформировать ее в форму, поддающуюся математической обработке, создавать математическую модель, отражающую особенности описанной ситуации; определять переменные, понимать условия и допущения, облегчающие подход к проблеме или ее решению;  </w:t>
      </w:r>
    </w:p>
    <w:p w:rsidR="00212EED" w:rsidRPr="006F2095" w:rsidRDefault="00212EED" w:rsidP="00212EED">
      <w:pPr>
        <w:numPr>
          <w:ilvl w:val="0"/>
          <w:numId w:val="3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6F2095">
        <w:rPr>
          <w:rFonts w:ascii="Times New Roman" w:eastAsia="Times New Roman" w:hAnsi="Times New Roman" w:cs="Times New Roman"/>
          <w:b/>
          <w:sz w:val="24"/>
          <w:lang w:eastAsia="ru-RU"/>
        </w:rPr>
        <w:t>Применение математических понятий, фактов, процедур размышления</w:t>
      </w:r>
      <w:r w:rsidRPr="006F2095">
        <w:rPr>
          <w:rFonts w:ascii="Times New Roman" w:eastAsia="Times New Roman" w:hAnsi="Times New Roman" w:cs="Times New Roman"/>
          <w:sz w:val="24"/>
          <w:lang w:eastAsia="ru-RU"/>
        </w:rPr>
        <w:t>: воспроизведение простых математических действий, приемов, процедур; установление связей между данными из условия задачи при ее решении, в том числе устанавливать зависимость между данными, представленными в соседних столбцах таблицы, диаграммы, составлять целое из заданных частей, заполнять таблицу; анализировать информацию, представленную в различных формах: текст, таблицы, диаграммы, схемы, рисунка, чертежи;</w:t>
      </w:r>
      <w:proofErr w:type="gramEnd"/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 применять процедуры размышления: планировать ход решения, вырабатывать стратегию решения, аргументировать, использовать здравый смысл, перебор возможных вариантов, метод проб и ошибок, задавать самостоятельно точность данных с учетом условий задачи;  </w:t>
      </w:r>
    </w:p>
    <w:p w:rsidR="00212EED" w:rsidRPr="006F2095" w:rsidRDefault="00212EED" w:rsidP="00212EED">
      <w:pPr>
        <w:numPr>
          <w:ilvl w:val="0"/>
          <w:numId w:val="3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F2095">
        <w:rPr>
          <w:rFonts w:ascii="Times New Roman" w:eastAsia="Times New Roman" w:hAnsi="Times New Roman" w:cs="Times New Roman"/>
          <w:b/>
          <w:sz w:val="24"/>
          <w:lang w:eastAsia="ru-RU"/>
        </w:rPr>
        <w:t>Интерпретирование, использование и оценивание математических результатов</w:t>
      </w:r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: обобщать информацию и формулировать вывод; анализировать использованные методы решения; находить и удерживать все условия, необходимые для решения и его интерпретации; проверять истинность утверждений; обосновывать вывод, утверждение, полученный результат;  </w:t>
      </w:r>
    </w:p>
    <w:p w:rsidR="00212EED" w:rsidRPr="006F2095" w:rsidRDefault="00212EED" w:rsidP="00212EED">
      <w:pPr>
        <w:numPr>
          <w:ilvl w:val="0"/>
          <w:numId w:val="3"/>
        </w:numPr>
        <w:spacing w:after="14" w:line="266" w:lineRule="auto"/>
        <w:ind w:right="5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F2095">
        <w:rPr>
          <w:rFonts w:ascii="Times New Roman" w:eastAsia="Times New Roman" w:hAnsi="Times New Roman" w:cs="Times New Roman"/>
          <w:b/>
          <w:sz w:val="24"/>
          <w:lang w:eastAsia="ru-RU"/>
        </w:rPr>
        <w:t>Математическое рассуждение</w:t>
      </w:r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: уметь составлять план стратегии решения и применения его для разрешения комплексной проблемной ситуации; уметь проводить обоснованные рассуждения, обобщение и объяснение полученных результатов в новых ситуациях; требуется интуиция и творческий подход к выбору соответствующих методов, применение знаний из разных разделов программы, самостоятельная разработка алгоритма действий.  </w:t>
      </w:r>
    </w:p>
    <w:p w:rsidR="00212EED" w:rsidRPr="006F2095" w:rsidRDefault="00212EED" w:rsidP="00212EED">
      <w:pPr>
        <w:spacing w:after="14" w:line="266" w:lineRule="auto"/>
        <w:ind w:left="-15" w:right="5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Распределение задач по </w:t>
      </w:r>
      <w:proofErr w:type="spellStart"/>
      <w:r w:rsidRPr="006F2095">
        <w:rPr>
          <w:rFonts w:ascii="Times New Roman" w:eastAsia="Times New Roman" w:hAnsi="Times New Roman" w:cs="Times New Roman"/>
          <w:sz w:val="24"/>
          <w:lang w:eastAsia="ru-RU"/>
        </w:rPr>
        <w:t>компетентностным</w:t>
      </w:r>
      <w:proofErr w:type="spellEnd"/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 областям в диагностической работе представлено в таблице: </w:t>
      </w:r>
    </w:p>
    <w:p w:rsidR="00212EED" w:rsidRPr="006F2095" w:rsidRDefault="00212EED" w:rsidP="00212EED">
      <w:pPr>
        <w:spacing w:after="0" w:line="25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834C36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tbl>
      <w:tblPr>
        <w:tblStyle w:val="TableGrid"/>
        <w:tblW w:w="8925" w:type="dxa"/>
        <w:jc w:val="center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4"/>
        <w:gridCol w:w="2974"/>
        <w:gridCol w:w="2977"/>
      </w:tblGrid>
      <w:tr w:rsidR="00212EED" w:rsidRPr="006F2095" w:rsidTr="00212EED">
        <w:trPr>
          <w:trHeight w:val="288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ind w:left="6"/>
              <w:jc w:val="center"/>
              <w:rPr>
                <w:rFonts w:ascii="Times New Roman" w:hAnsi="Times New Roman"/>
                <w:sz w:val="24"/>
              </w:rPr>
            </w:pPr>
            <w:r w:rsidRPr="006F2095">
              <w:rPr>
                <w:rFonts w:ascii="Times New Roman" w:hAnsi="Times New Roman"/>
                <w:sz w:val="24"/>
              </w:rPr>
              <w:t xml:space="preserve">Компетентная область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 w:rsidRPr="006F2095">
              <w:rPr>
                <w:rFonts w:ascii="Times New Roman" w:hAnsi="Times New Roman"/>
                <w:sz w:val="24"/>
              </w:rPr>
              <w:t xml:space="preserve">8 класс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6F2095">
              <w:rPr>
                <w:rFonts w:ascii="Times New Roman" w:hAnsi="Times New Roman"/>
                <w:sz w:val="24"/>
              </w:rPr>
              <w:t xml:space="preserve">9 класс </w:t>
            </w:r>
          </w:p>
        </w:tc>
      </w:tr>
      <w:tr w:rsidR="00212EED" w:rsidRPr="006F2095" w:rsidTr="00212EED">
        <w:trPr>
          <w:trHeight w:val="562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6F2095">
              <w:rPr>
                <w:rFonts w:ascii="Times New Roman" w:hAnsi="Times New Roman"/>
                <w:sz w:val="24"/>
              </w:rPr>
              <w:t xml:space="preserve">Формулировать ситуацию математически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6F2095">
              <w:rPr>
                <w:rFonts w:ascii="Times New Roman" w:hAnsi="Times New Roman"/>
                <w:sz w:val="24"/>
              </w:rPr>
              <w:t xml:space="preserve">2 (25 %)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6F2095">
              <w:rPr>
                <w:rFonts w:eastAsia="Calibri" w:cs="Calibri"/>
              </w:rPr>
              <w:t xml:space="preserve">2 (25 %) </w:t>
            </w:r>
          </w:p>
        </w:tc>
      </w:tr>
      <w:tr w:rsidR="00212EED" w:rsidRPr="006F2095" w:rsidTr="00212EED">
        <w:trPr>
          <w:trHeight w:val="1114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6F2095">
              <w:rPr>
                <w:rFonts w:ascii="Times New Roman" w:hAnsi="Times New Roman"/>
                <w:sz w:val="24"/>
              </w:rPr>
              <w:t xml:space="preserve">Применять </w:t>
            </w:r>
          </w:p>
          <w:p w:rsidR="00212EED" w:rsidRPr="006F2095" w:rsidRDefault="00212EED" w:rsidP="00922DD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6F2095">
              <w:rPr>
                <w:rFonts w:ascii="Times New Roman" w:hAnsi="Times New Roman"/>
                <w:sz w:val="24"/>
              </w:rPr>
              <w:t xml:space="preserve">математические понятия, факты, процедуры размышления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ind w:left="5"/>
              <w:jc w:val="center"/>
              <w:rPr>
                <w:rFonts w:ascii="Times New Roman" w:hAnsi="Times New Roman"/>
                <w:sz w:val="24"/>
              </w:rPr>
            </w:pPr>
            <w:r w:rsidRPr="006F2095">
              <w:rPr>
                <w:rFonts w:ascii="Times New Roman" w:hAnsi="Times New Roman"/>
                <w:sz w:val="24"/>
              </w:rPr>
              <w:t xml:space="preserve">2 (25%)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6F2095">
              <w:rPr>
                <w:rFonts w:eastAsia="Calibri" w:cs="Calibri"/>
              </w:rPr>
              <w:t xml:space="preserve">2 (25 %) </w:t>
            </w:r>
          </w:p>
        </w:tc>
      </w:tr>
      <w:tr w:rsidR="00212EED" w:rsidRPr="006F2095" w:rsidTr="00212EED">
        <w:trPr>
          <w:trHeight w:val="1114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6F2095">
              <w:rPr>
                <w:rFonts w:ascii="Times New Roman" w:hAnsi="Times New Roman"/>
                <w:sz w:val="24"/>
              </w:rPr>
              <w:t xml:space="preserve">Интерпретировать, использовать и оценивать математические результаты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6F2095">
              <w:rPr>
                <w:rFonts w:ascii="Times New Roman" w:hAnsi="Times New Roman"/>
                <w:sz w:val="24"/>
              </w:rPr>
              <w:t xml:space="preserve">2 (25 %)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6F2095">
              <w:rPr>
                <w:rFonts w:eastAsia="Calibri" w:cs="Calibri"/>
              </w:rPr>
              <w:t xml:space="preserve">2 (25 %) </w:t>
            </w:r>
          </w:p>
        </w:tc>
      </w:tr>
      <w:tr w:rsidR="00212EED" w:rsidRPr="006F2095" w:rsidTr="00212EED">
        <w:trPr>
          <w:trHeight w:val="562"/>
          <w:jc w:val="center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6F2095">
              <w:rPr>
                <w:rFonts w:ascii="Times New Roman" w:hAnsi="Times New Roman"/>
                <w:sz w:val="24"/>
              </w:rPr>
              <w:t xml:space="preserve">математическое рассуждение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6F2095">
              <w:rPr>
                <w:rFonts w:ascii="Times New Roman" w:hAnsi="Times New Roman"/>
                <w:sz w:val="24"/>
              </w:rPr>
              <w:t xml:space="preserve">2 (25 %)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EED" w:rsidRPr="006F2095" w:rsidRDefault="00212EED" w:rsidP="00922DD8">
            <w:pPr>
              <w:spacing w:line="256" w:lineRule="auto"/>
              <w:ind w:left="3"/>
              <w:jc w:val="center"/>
              <w:rPr>
                <w:rFonts w:ascii="Times New Roman" w:hAnsi="Times New Roman"/>
                <w:sz w:val="24"/>
              </w:rPr>
            </w:pPr>
            <w:r w:rsidRPr="006F2095">
              <w:rPr>
                <w:rFonts w:eastAsia="Calibri" w:cs="Calibri"/>
              </w:rPr>
              <w:t xml:space="preserve">2 (25 %) </w:t>
            </w:r>
          </w:p>
        </w:tc>
      </w:tr>
    </w:tbl>
    <w:p w:rsidR="00212EED" w:rsidRPr="006F2095" w:rsidRDefault="00212EED" w:rsidP="00212EED">
      <w:pPr>
        <w:spacing w:after="0" w:line="256" w:lineRule="auto"/>
        <w:ind w:left="708"/>
        <w:rPr>
          <w:rFonts w:ascii="Times New Roman" w:eastAsia="Times New Roman" w:hAnsi="Times New Roman" w:cs="Times New Roman"/>
          <w:sz w:val="24"/>
          <w:lang w:eastAsia="ru-RU"/>
        </w:rPr>
      </w:pPr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212EED" w:rsidRPr="006F2095" w:rsidRDefault="00212EED" w:rsidP="00212EED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Уровень </w:t>
      </w:r>
      <w:proofErr w:type="spellStart"/>
      <w:r w:rsidRPr="006F2095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 математической грамотности у обучающихся 8</w:t>
      </w:r>
      <w:r>
        <w:rPr>
          <w:rFonts w:ascii="Times New Roman" w:eastAsia="Times New Roman" w:hAnsi="Times New Roman" w:cs="Times New Roman"/>
          <w:sz w:val="24"/>
          <w:lang w:eastAsia="ru-RU"/>
        </w:rPr>
        <w:t>-9</w:t>
      </w:r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 класса оценивался в двух заданиях – «</w:t>
      </w:r>
      <w:proofErr w:type="spellStart"/>
      <w:r w:rsidRPr="006F2095">
        <w:rPr>
          <w:rFonts w:ascii="Times New Roman" w:eastAsia="Times New Roman" w:hAnsi="Times New Roman" w:cs="Times New Roman"/>
          <w:sz w:val="24"/>
          <w:lang w:eastAsia="ru-RU"/>
        </w:rPr>
        <w:t>Инфузия</w:t>
      </w:r>
      <w:proofErr w:type="spellEnd"/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», «Многоярусный торт» с общим количество задач – 8.  </w:t>
      </w:r>
    </w:p>
    <w:p w:rsidR="00212EED" w:rsidRDefault="00212EED" w:rsidP="00212EED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Распределение результатов участников диагностической работы по уровням </w:t>
      </w:r>
      <w:proofErr w:type="spellStart"/>
      <w:r w:rsidRPr="006F2095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 математической грамотности в показано в таблиц</w:t>
      </w:r>
      <w:r>
        <w:rPr>
          <w:rFonts w:ascii="Times New Roman" w:eastAsia="Times New Roman" w:hAnsi="Times New Roman" w:cs="Times New Roman"/>
          <w:sz w:val="24"/>
          <w:lang w:eastAsia="ru-RU"/>
        </w:rPr>
        <w:t>ах</w:t>
      </w:r>
      <w:r w:rsidRPr="006F2095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proofErr w:type="gramEnd"/>
    </w:p>
    <w:p w:rsidR="00212EED" w:rsidRDefault="00212EED" w:rsidP="00212EED">
      <w:pPr>
        <w:spacing w:after="14" w:line="266" w:lineRule="auto"/>
        <w:ind w:left="-15" w:right="52" w:firstLine="7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2EED" w:rsidRDefault="00212EED" w:rsidP="00212EED">
      <w:pPr>
        <w:spacing w:after="14" w:line="26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Математическая грамотность в 8</w:t>
      </w:r>
      <w:r w:rsidRPr="0081313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–х классах</w:t>
      </w:r>
    </w:p>
    <w:tbl>
      <w:tblPr>
        <w:tblStyle w:val="a3"/>
        <w:tblW w:w="11199" w:type="dxa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851"/>
        <w:gridCol w:w="992"/>
        <w:gridCol w:w="992"/>
        <w:gridCol w:w="1134"/>
        <w:gridCol w:w="851"/>
        <w:gridCol w:w="992"/>
        <w:gridCol w:w="906"/>
        <w:gridCol w:w="1079"/>
        <w:gridCol w:w="850"/>
      </w:tblGrid>
      <w:tr w:rsidR="00C54D91" w:rsidRPr="003E67E9" w:rsidTr="00C54D91">
        <w:tc>
          <w:tcPr>
            <w:tcW w:w="567" w:type="dxa"/>
            <w:vMerge w:val="restart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993" w:type="dxa"/>
            <w:vMerge w:val="restart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Класс</w:t>
            </w:r>
          </w:p>
        </w:tc>
        <w:tc>
          <w:tcPr>
            <w:tcW w:w="9639" w:type="dxa"/>
            <w:gridSpan w:val="10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Уровни </w:t>
            </w:r>
            <w:proofErr w:type="spellStart"/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сформированности</w:t>
            </w:r>
            <w:proofErr w:type="spellEnd"/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знаний</w:t>
            </w:r>
          </w:p>
        </w:tc>
      </w:tr>
      <w:tr w:rsidR="00C54D91" w:rsidRPr="003E67E9" w:rsidTr="00C54D91">
        <w:tc>
          <w:tcPr>
            <w:tcW w:w="567" w:type="dxa"/>
            <w:vMerge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недостаточный</w:t>
            </w:r>
          </w:p>
        </w:tc>
        <w:tc>
          <w:tcPr>
            <w:tcW w:w="1984" w:type="dxa"/>
            <w:gridSpan w:val="2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Низкий</w:t>
            </w:r>
          </w:p>
        </w:tc>
        <w:tc>
          <w:tcPr>
            <w:tcW w:w="1985" w:type="dxa"/>
            <w:gridSpan w:val="2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Средний</w:t>
            </w:r>
          </w:p>
        </w:tc>
        <w:tc>
          <w:tcPr>
            <w:tcW w:w="1898" w:type="dxa"/>
            <w:gridSpan w:val="2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Повышенный</w:t>
            </w:r>
          </w:p>
        </w:tc>
        <w:tc>
          <w:tcPr>
            <w:tcW w:w="1929" w:type="dxa"/>
            <w:gridSpan w:val="2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Высокий</w:t>
            </w:r>
          </w:p>
        </w:tc>
      </w:tr>
      <w:tr w:rsidR="00C54D91" w:rsidRPr="003E67E9" w:rsidTr="00C54D91">
        <w:tc>
          <w:tcPr>
            <w:tcW w:w="567" w:type="dxa"/>
            <w:vMerge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Кол-во</w:t>
            </w:r>
          </w:p>
        </w:tc>
        <w:tc>
          <w:tcPr>
            <w:tcW w:w="906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%</w:t>
            </w:r>
          </w:p>
        </w:tc>
        <w:tc>
          <w:tcPr>
            <w:tcW w:w="1079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%</w:t>
            </w:r>
          </w:p>
        </w:tc>
      </w:tr>
      <w:tr w:rsidR="00C54D91" w:rsidRPr="003E67E9" w:rsidTr="00C54D91">
        <w:tc>
          <w:tcPr>
            <w:tcW w:w="567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8-а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06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</w:p>
        </w:tc>
        <w:tc>
          <w:tcPr>
            <w:tcW w:w="1079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</w:t>
            </w:r>
          </w:p>
        </w:tc>
      </w:tr>
      <w:tr w:rsidR="00C54D91" w:rsidRPr="003E67E9" w:rsidTr="00C54D91">
        <w:tc>
          <w:tcPr>
            <w:tcW w:w="567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8-б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06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1079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</w:tr>
      <w:tr w:rsidR="00C54D91" w:rsidRPr="003E67E9" w:rsidTr="00C54D91">
        <w:tc>
          <w:tcPr>
            <w:tcW w:w="567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8-в</w:t>
            </w:r>
          </w:p>
        </w:tc>
        <w:tc>
          <w:tcPr>
            <w:tcW w:w="992" w:type="dxa"/>
          </w:tcPr>
          <w:p w:rsidR="00C54D91" w:rsidRPr="004C4A36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C54D91" w:rsidRPr="005F7B08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54D91" w:rsidRPr="004C4A36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C54D91" w:rsidRPr="005F7B08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16</w:t>
            </w:r>
          </w:p>
        </w:tc>
        <w:tc>
          <w:tcPr>
            <w:tcW w:w="1134" w:type="dxa"/>
          </w:tcPr>
          <w:p w:rsidR="00C54D91" w:rsidRPr="004C4A36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</w:p>
        </w:tc>
        <w:tc>
          <w:tcPr>
            <w:tcW w:w="851" w:type="dxa"/>
          </w:tcPr>
          <w:p w:rsidR="00C54D91" w:rsidRPr="005F7B08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28</w:t>
            </w:r>
          </w:p>
        </w:tc>
        <w:tc>
          <w:tcPr>
            <w:tcW w:w="992" w:type="dxa"/>
          </w:tcPr>
          <w:p w:rsidR="00C54D91" w:rsidRPr="004C4A36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</w:t>
            </w:r>
          </w:p>
        </w:tc>
        <w:tc>
          <w:tcPr>
            <w:tcW w:w="906" w:type="dxa"/>
          </w:tcPr>
          <w:p w:rsidR="00C54D91" w:rsidRPr="005F7B08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28</w:t>
            </w:r>
          </w:p>
        </w:tc>
        <w:tc>
          <w:tcPr>
            <w:tcW w:w="1079" w:type="dxa"/>
          </w:tcPr>
          <w:p w:rsidR="00C54D91" w:rsidRPr="004C4A36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C54D91" w:rsidRPr="005F7B08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16</w:t>
            </w:r>
          </w:p>
        </w:tc>
      </w:tr>
      <w:tr w:rsidR="00C54D91" w:rsidRPr="003E67E9" w:rsidTr="00C54D91">
        <w:tc>
          <w:tcPr>
            <w:tcW w:w="567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8-г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06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1079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</w:t>
            </w:r>
          </w:p>
        </w:tc>
      </w:tr>
      <w:tr w:rsidR="00C54D91" w:rsidRPr="003E67E9" w:rsidTr="00C54D91">
        <w:tc>
          <w:tcPr>
            <w:tcW w:w="567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8-д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</w:t>
            </w:r>
          </w:p>
        </w:tc>
        <w:tc>
          <w:tcPr>
            <w:tcW w:w="992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06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1079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C54D91" w:rsidRPr="003E67E9" w:rsidRDefault="00C54D91" w:rsidP="00AA2725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</w:tr>
    </w:tbl>
    <w:p w:rsidR="00212EED" w:rsidRDefault="00212EED" w:rsidP="00212EED">
      <w:pPr>
        <w:spacing w:after="14" w:line="26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2EED" w:rsidRPr="00813136" w:rsidRDefault="00212EED" w:rsidP="00212EED">
      <w:pPr>
        <w:spacing w:after="14" w:line="26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1313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Математическая грамотность в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9</w:t>
      </w:r>
      <w:r w:rsidRPr="0081313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–х классах</w:t>
      </w:r>
    </w:p>
    <w:tbl>
      <w:tblPr>
        <w:tblStyle w:val="a3"/>
        <w:tblW w:w="11199" w:type="dxa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851"/>
        <w:gridCol w:w="992"/>
        <w:gridCol w:w="992"/>
        <w:gridCol w:w="1134"/>
        <w:gridCol w:w="851"/>
        <w:gridCol w:w="992"/>
        <w:gridCol w:w="906"/>
        <w:gridCol w:w="1079"/>
        <w:gridCol w:w="850"/>
      </w:tblGrid>
      <w:tr w:rsidR="00212EED" w:rsidRPr="003E67E9" w:rsidTr="00C54D91">
        <w:tc>
          <w:tcPr>
            <w:tcW w:w="567" w:type="dxa"/>
            <w:vMerge w:val="restart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bookmarkStart w:id="0" w:name="_GoBack"/>
            <w:bookmarkEnd w:id="0"/>
          </w:p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993" w:type="dxa"/>
            <w:vMerge w:val="restart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Класс</w:t>
            </w:r>
          </w:p>
        </w:tc>
        <w:tc>
          <w:tcPr>
            <w:tcW w:w="9639" w:type="dxa"/>
            <w:gridSpan w:val="10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Уровни </w:t>
            </w:r>
            <w:proofErr w:type="spellStart"/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сформированности</w:t>
            </w:r>
            <w:proofErr w:type="spellEnd"/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знаний</w:t>
            </w:r>
          </w:p>
        </w:tc>
      </w:tr>
      <w:tr w:rsidR="00212EED" w:rsidRPr="003E67E9" w:rsidTr="00C54D91">
        <w:tc>
          <w:tcPr>
            <w:tcW w:w="567" w:type="dxa"/>
            <w:vMerge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недостаточный</w:t>
            </w:r>
          </w:p>
        </w:tc>
        <w:tc>
          <w:tcPr>
            <w:tcW w:w="1984" w:type="dxa"/>
            <w:gridSpan w:val="2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Низкий</w:t>
            </w:r>
          </w:p>
        </w:tc>
        <w:tc>
          <w:tcPr>
            <w:tcW w:w="1985" w:type="dxa"/>
            <w:gridSpan w:val="2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Средний</w:t>
            </w:r>
          </w:p>
        </w:tc>
        <w:tc>
          <w:tcPr>
            <w:tcW w:w="1898" w:type="dxa"/>
            <w:gridSpan w:val="2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Повышенный</w:t>
            </w:r>
          </w:p>
        </w:tc>
        <w:tc>
          <w:tcPr>
            <w:tcW w:w="1929" w:type="dxa"/>
            <w:gridSpan w:val="2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Высокий</w:t>
            </w:r>
          </w:p>
        </w:tc>
      </w:tr>
      <w:tr w:rsidR="00212EED" w:rsidRPr="003E67E9" w:rsidTr="00C54D91">
        <w:tc>
          <w:tcPr>
            <w:tcW w:w="567" w:type="dxa"/>
            <w:vMerge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Кол-во</w:t>
            </w:r>
          </w:p>
        </w:tc>
        <w:tc>
          <w:tcPr>
            <w:tcW w:w="906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%</w:t>
            </w:r>
          </w:p>
        </w:tc>
        <w:tc>
          <w:tcPr>
            <w:tcW w:w="1079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%</w:t>
            </w:r>
          </w:p>
        </w:tc>
      </w:tr>
      <w:tr w:rsidR="00212EED" w:rsidRPr="003E67E9" w:rsidTr="00C54D91">
        <w:tc>
          <w:tcPr>
            <w:tcW w:w="567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-а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06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</w:t>
            </w:r>
          </w:p>
        </w:tc>
        <w:tc>
          <w:tcPr>
            <w:tcW w:w="1079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12EED" w:rsidRPr="003E67E9" w:rsidTr="00C54D91">
        <w:tc>
          <w:tcPr>
            <w:tcW w:w="567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-б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38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22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06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22</w:t>
            </w:r>
          </w:p>
        </w:tc>
        <w:tc>
          <w:tcPr>
            <w:tcW w:w="1079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9</w:t>
            </w:r>
          </w:p>
        </w:tc>
      </w:tr>
      <w:tr w:rsidR="00212EED" w:rsidRPr="003E67E9" w:rsidTr="00C54D91">
        <w:tc>
          <w:tcPr>
            <w:tcW w:w="567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-в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06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</w:p>
        </w:tc>
        <w:tc>
          <w:tcPr>
            <w:tcW w:w="1079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80</w:t>
            </w:r>
          </w:p>
        </w:tc>
      </w:tr>
      <w:tr w:rsidR="00212EED" w:rsidRPr="003E67E9" w:rsidTr="00C54D91">
        <w:tc>
          <w:tcPr>
            <w:tcW w:w="567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-г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212EED" w:rsidRPr="00F506C6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</w:t>
            </w:r>
          </w:p>
        </w:tc>
        <w:tc>
          <w:tcPr>
            <w:tcW w:w="906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</w:p>
        </w:tc>
        <w:tc>
          <w:tcPr>
            <w:tcW w:w="1079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16</w:t>
            </w:r>
          </w:p>
        </w:tc>
        <w:tc>
          <w:tcPr>
            <w:tcW w:w="850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80</w:t>
            </w:r>
          </w:p>
        </w:tc>
      </w:tr>
      <w:tr w:rsidR="00212EED" w:rsidRPr="003E67E9" w:rsidTr="00C54D91">
        <w:tc>
          <w:tcPr>
            <w:tcW w:w="567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212EED" w:rsidRPr="003E67E9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Pr="003E67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-д</w:t>
            </w:r>
          </w:p>
        </w:tc>
        <w:tc>
          <w:tcPr>
            <w:tcW w:w="992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906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6</w:t>
            </w:r>
          </w:p>
        </w:tc>
        <w:tc>
          <w:tcPr>
            <w:tcW w:w="1079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14</w:t>
            </w:r>
          </w:p>
        </w:tc>
        <w:tc>
          <w:tcPr>
            <w:tcW w:w="850" w:type="dxa"/>
          </w:tcPr>
          <w:p w:rsidR="00212EED" w:rsidRPr="005F7B08" w:rsidRDefault="00212EED" w:rsidP="00212EED">
            <w:pPr>
              <w:spacing w:after="14" w:line="266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82</w:t>
            </w:r>
          </w:p>
        </w:tc>
      </w:tr>
    </w:tbl>
    <w:p w:rsidR="00212EED" w:rsidRDefault="00212EED" w:rsidP="00212EED">
      <w:pPr>
        <w:spacing w:after="14" w:line="266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212EED" w:rsidRPr="00F40FB2" w:rsidRDefault="00212EED" w:rsidP="00212EED">
      <w:pPr>
        <w:spacing w:after="14" w:line="266" w:lineRule="auto"/>
        <w:ind w:left="-567" w:right="52"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40FB2">
        <w:rPr>
          <w:rFonts w:ascii="Times New Roman" w:eastAsia="Times New Roman" w:hAnsi="Times New Roman" w:cs="Times New Roman"/>
          <w:sz w:val="24"/>
          <w:lang w:eastAsia="ru-RU"/>
        </w:rPr>
        <w:t xml:space="preserve">Обучающиеся, показавшие низкий и недостаточный уровни </w:t>
      </w:r>
      <w:proofErr w:type="spellStart"/>
      <w:r w:rsidRPr="00F40FB2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Pr="00F40FB2">
        <w:rPr>
          <w:rFonts w:ascii="Times New Roman" w:eastAsia="Times New Roman" w:hAnsi="Times New Roman" w:cs="Times New Roman"/>
          <w:sz w:val="24"/>
          <w:lang w:eastAsia="ru-RU"/>
        </w:rPr>
        <w:t xml:space="preserve"> математической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  </w:t>
      </w:r>
    </w:p>
    <w:p w:rsidR="00212EED" w:rsidRPr="00F40FB2" w:rsidRDefault="00212EED" w:rsidP="00212EED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>Наибольшее затруднения  (более</w:t>
      </w:r>
      <w:r w:rsidRPr="00F40FB2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>80</w:t>
      </w:r>
      <w:r w:rsidRPr="00F40FB2">
        <w:rPr>
          <w:rFonts w:ascii="Times New Roman" w:eastAsia="Times New Roman" w:hAnsi="Times New Roman" w:cs="Times New Roman"/>
          <w:b/>
          <w:i/>
          <w:sz w:val="24"/>
          <w:lang w:eastAsia="ru-RU"/>
        </w:rPr>
        <w:t>% учащихся)</w:t>
      </w:r>
      <w:r w:rsidRPr="00F40FB2">
        <w:rPr>
          <w:rFonts w:ascii="Times New Roman" w:eastAsia="Times New Roman" w:hAnsi="Times New Roman" w:cs="Times New Roman"/>
          <w:sz w:val="24"/>
          <w:lang w:eastAsia="ru-RU"/>
        </w:rPr>
        <w:t xml:space="preserve"> вызвали задания, связанные с использованием формулы площади круга для решения задач, использованием прямо пропорциональной зависимости величин, округление до заданного разряда. </w:t>
      </w:r>
    </w:p>
    <w:p w:rsidR="00212EED" w:rsidRPr="00F40FB2" w:rsidRDefault="00212EED" w:rsidP="00212EED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0609C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Наименьшие трудности (менее 20% учащихся)</w:t>
      </w:r>
      <w:r w:rsidRPr="00F40FB2">
        <w:rPr>
          <w:rFonts w:ascii="Times New Roman" w:eastAsia="Times New Roman" w:hAnsi="Times New Roman" w:cs="Times New Roman"/>
          <w:sz w:val="24"/>
          <w:lang w:eastAsia="ru-RU"/>
        </w:rPr>
        <w:t xml:space="preserve"> вызвали задания извлечение информации из текста, перевода из одной единицы измерения в другую (из часов в минуты, из литров в миллилитры), вычисление отношение величин. </w:t>
      </w:r>
    </w:p>
    <w:p w:rsidR="00212EED" w:rsidRPr="00F40FB2" w:rsidRDefault="00212EED" w:rsidP="00212EED">
      <w:pPr>
        <w:spacing w:after="14" w:line="266" w:lineRule="auto"/>
        <w:ind w:left="-15" w:right="52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40FB2">
        <w:rPr>
          <w:rFonts w:ascii="Times New Roman" w:eastAsia="Times New Roman" w:hAnsi="Times New Roman" w:cs="Times New Roman"/>
          <w:sz w:val="24"/>
          <w:lang w:eastAsia="ru-RU"/>
        </w:rPr>
        <w:t xml:space="preserve"> Учител</w:t>
      </w:r>
      <w:r>
        <w:rPr>
          <w:rFonts w:ascii="Times New Roman" w:eastAsia="Times New Roman" w:hAnsi="Times New Roman" w:cs="Times New Roman"/>
          <w:sz w:val="24"/>
          <w:lang w:eastAsia="ru-RU"/>
        </w:rPr>
        <w:t>ям</w:t>
      </w:r>
      <w:r w:rsidRPr="00F40FB2">
        <w:rPr>
          <w:rFonts w:ascii="Times New Roman" w:eastAsia="Times New Roman" w:hAnsi="Times New Roman" w:cs="Times New Roman"/>
          <w:sz w:val="24"/>
          <w:lang w:eastAsia="ru-RU"/>
        </w:rPr>
        <w:t xml:space="preserve"> математики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8-х и 9-х классов </w:t>
      </w:r>
      <w:r w:rsidRPr="00F40FB2">
        <w:rPr>
          <w:rFonts w:ascii="Times New Roman" w:eastAsia="Times New Roman" w:hAnsi="Times New Roman" w:cs="Times New Roman"/>
          <w:sz w:val="24"/>
          <w:lang w:eastAsia="ru-RU"/>
        </w:rPr>
        <w:t xml:space="preserve">необходимо включить в работу задания по решению практических математических заданий, которые вызвали наибольшую трудность у учащихся. </w:t>
      </w:r>
    </w:p>
    <w:p w:rsidR="00212EED" w:rsidRPr="00214470" w:rsidRDefault="00212EED" w:rsidP="00212EED">
      <w:pPr>
        <w:widowControl w:val="0"/>
        <w:autoSpaceDE w:val="0"/>
        <w:autoSpaceDN w:val="0"/>
        <w:spacing w:after="0" w:line="240" w:lineRule="auto"/>
        <w:ind w:right="3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47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212EED" w:rsidRDefault="00212EED" w:rsidP="00212EED">
      <w:pPr>
        <w:widowControl w:val="0"/>
        <w:numPr>
          <w:ilvl w:val="1"/>
          <w:numId w:val="5"/>
        </w:numPr>
        <w:tabs>
          <w:tab w:val="left" w:pos="712"/>
        </w:tabs>
        <w:autoSpaceDE w:val="0"/>
        <w:autoSpaceDN w:val="0"/>
        <w:spacing w:after="0" w:line="276" w:lineRule="auto"/>
        <w:ind w:left="0" w:right="380" w:hanging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09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указывают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0609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0609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0060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i/>
          <w:sz w:val="24"/>
          <w:szCs w:val="24"/>
        </w:rPr>
        <w:t>среднем</w:t>
      </w:r>
      <w:r w:rsidRPr="000060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i/>
          <w:sz w:val="24"/>
          <w:szCs w:val="24"/>
        </w:rPr>
        <w:t>уровне</w:t>
      </w:r>
      <w:r w:rsidRPr="000060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владеют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грамотностью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EED" w:rsidRPr="0000609C" w:rsidRDefault="00212EED" w:rsidP="00212EED">
      <w:pPr>
        <w:widowControl w:val="0"/>
        <w:numPr>
          <w:ilvl w:val="1"/>
          <w:numId w:val="5"/>
        </w:numPr>
        <w:tabs>
          <w:tab w:val="left" w:pos="712"/>
        </w:tabs>
        <w:autoSpaceDE w:val="0"/>
        <w:autoSpaceDN w:val="0"/>
        <w:spacing w:after="0" w:line="276" w:lineRule="auto"/>
        <w:ind w:left="0" w:right="380" w:hanging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09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диагностике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0609C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отличался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обычного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приближен</w:t>
      </w:r>
      <w:r w:rsidRPr="000060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060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r w:rsidRPr="0000609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00609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0060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0609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0060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00609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00609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столкнулись с трудностями,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недостаточной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практик</w:t>
      </w:r>
      <w:proofErr w:type="gramStart"/>
      <w:r w:rsidRPr="0000609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ориентированности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12EED" w:rsidRPr="0000609C" w:rsidRDefault="00212EED" w:rsidP="00212EED">
      <w:pPr>
        <w:widowControl w:val="0"/>
        <w:numPr>
          <w:ilvl w:val="1"/>
          <w:numId w:val="5"/>
        </w:numPr>
        <w:tabs>
          <w:tab w:val="left" w:pos="712"/>
        </w:tabs>
        <w:autoSpaceDE w:val="0"/>
        <w:autoSpaceDN w:val="0"/>
        <w:spacing w:after="0" w:line="276" w:lineRule="auto"/>
        <w:ind w:left="0" w:right="380" w:hanging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09C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школьники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 xml:space="preserve">междисциплинарного характера, а развитие </w:t>
      </w:r>
      <w:proofErr w:type="spellStart"/>
      <w:r w:rsidRPr="0000609C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умений осуществляется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преимущественно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предметов;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редко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моделируемых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обучения),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00609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социальные,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00609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609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отмечаются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требующих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процедуры,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мнение,</w:t>
      </w:r>
      <w:r w:rsidRPr="00006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sz w:val="24"/>
          <w:szCs w:val="24"/>
        </w:rPr>
        <w:t>рассуждать.</w:t>
      </w:r>
    </w:p>
    <w:p w:rsidR="00212EED" w:rsidRPr="00214470" w:rsidRDefault="00212EED" w:rsidP="00212EED">
      <w:pPr>
        <w:widowControl w:val="0"/>
        <w:numPr>
          <w:ilvl w:val="1"/>
          <w:numId w:val="5"/>
        </w:numPr>
        <w:tabs>
          <w:tab w:val="left" w:pos="712"/>
        </w:tabs>
        <w:autoSpaceDE w:val="0"/>
        <w:autoSpaceDN w:val="0"/>
        <w:spacing w:after="0" w:line="276" w:lineRule="auto"/>
        <w:ind w:left="0" w:right="380" w:hanging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47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диагностической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1447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показывают,</w:t>
      </w:r>
      <w:r w:rsidRPr="0021447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1447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справляются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заданиями,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проверяющими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эффективному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поиску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текстах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скрытой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совершают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расчеты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извлечением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изложенной</w:t>
      </w:r>
      <w:r w:rsidRPr="002144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44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явном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виде.</w:t>
      </w:r>
    </w:p>
    <w:p w:rsidR="00212EED" w:rsidRPr="00214470" w:rsidRDefault="00212EED" w:rsidP="00212EED">
      <w:pPr>
        <w:widowControl w:val="0"/>
        <w:autoSpaceDE w:val="0"/>
        <w:autoSpaceDN w:val="0"/>
        <w:spacing w:after="0" w:line="276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</w:p>
    <w:p w:rsidR="00212EED" w:rsidRPr="00214470" w:rsidRDefault="00212EED" w:rsidP="00212EED">
      <w:pPr>
        <w:widowControl w:val="0"/>
        <w:autoSpaceDE w:val="0"/>
        <w:autoSpaceDN w:val="0"/>
        <w:spacing w:after="0" w:line="276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4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44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21447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1447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44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2144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2144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144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отмечаются</w:t>
      </w:r>
      <w:r w:rsidRPr="0021447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b/>
          <w:sz w:val="24"/>
          <w:szCs w:val="24"/>
        </w:rPr>
        <w:t>дефициты:</w:t>
      </w:r>
    </w:p>
    <w:p w:rsidR="00212EED" w:rsidRPr="00214470" w:rsidRDefault="00212EED" w:rsidP="00212EED">
      <w:pPr>
        <w:widowControl w:val="0"/>
        <w:numPr>
          <w:ilvl w:val="0"/>
          <w:numId w:val="4"/>
        </w:numPr>
        <w:tabs>
          <w:tab w:val="left" w:pos="307"/>
        </w:tabs>
        <w:autoSpaceDE w:val="0"/>
        <w:autoSpaceDN w:val="0"/>
        <w:spacing w:after="0" w:line="276" w:lineRule="auto"/>
        <w:ind w:left="0" w:right="380"/>
        <w:rPr>
          <w:rFonts w:ascii="Times New Roman" w:eastAsia="Times New Roman" w:hAnsi="Times New Roman" w:cs="Times New Roman"/>
          <w:sz w:val="24"/>
          <w:szCs w:val="24"/>
        </w:rPr>
      </w:pPr>
      <w:r w:rsidRPr="002144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447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21447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21447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требующих</w:t>
      </w:r>
      <w:r w:rsidRPr="0021447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21447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21447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процедуры,</w:t>
      </w:r>
      <w:r w:rsidRPr="0021447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2144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мнение,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рассуждать;</w:t>
      </w:r>
    </w:p>
    <w:p w:rsidR="00212EED" w:rsidRPr="00214470" w:rsidRDefault="00212EED" w:rsidP="00212EED">
      <w:pPr>
        <w:widowControl w:val="0"/>
        <w:numPr>
          <w:ilvl w:val="0"/>
          <w:numId w:val="4"/>
        </w:numPr>
        <w:tabs>
          <w:tab w:val="left" w:pos="301"/>
        </w:tabs>
        <w:autoSpaceDE w:val="0"/>
        <w:autoSpaceDN w:val="0"/>
        <w:spacing w:after="0" w:line="276" w:lineRule="auto"/>
        <w:ind w:left="0" w:right="380" w:hanging="105"/>
        <w:rPr>
          <w:rFonts w:ascii="Times New Roman" w:eastAsia="Times New Roman" w:hAnsi="Times New Roman" w:cs="Times New Roman"/>
          <w:sz w:val="24"/>
          <w:szCs w:val="24"/>
        </w:rPr>
      </w:pPr>
      <w:r w:rsidRPr="002144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44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1447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развернутого</w:t>
      </w:r>
      <w:r w:rsidRPr="0021447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ответа.</w:t>
      </w:r>
    </w:p>
    <w:p w:rsidR="00212EED" w:rsidRPr="00214470" w:rsidRDefault="00212EED" w:rsidP="00212EED">
      <w:pPr>
        <w:widowControl w:val="0"/>
        <w:autoSpaceDE w:val="0"/>
        <w:autoSpaceDN w:val="0"/>
        <w:spacing w:after="0" w:line="276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</w:p>
    <w:p w:rsidR="00212EED" w:rsidRPr="0000609C" w:rsidRDefault="00212EED" w:rsidP="00212EED">
      <w:pPr>
        <w:widowControl w:val="0"/>
        <w:autoSpaceDE w:val="0"/>
        <w:autoSpaceDN w:val="0"/>
        <w:spacing w:after="0" w:line="240" w:lineRule="auto"/>
        <w:ind w:right="38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060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Рекомендации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r w:rsidRPr="000060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00609C">
        <w:rPr>
          <w:rFonts w:ascii="Times New Roman" w:eastAsia="Times New Roman" w:hAnsi="Times New Roman" w:cs="Times New Roman"/>
          <w:b/>
          <w:bCs/>
          <w:i/>
          <w:iCs/>
          <w:spacing w:val="19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развитию</w:t>
      </w:r>
      <w:r w:rsidRPr="0000609C">
        <w:rPr>
          <w:rFonts w:ascii="Times New Roman" w:eastAsia="Times New Roman" w:hAnsi="Times New Roman" w:cs="Times New Roman"/>
          <w:b/>
          <w:bCs/>
          <w:i/>
          <w:iCs/>
          <w:spacing w:val="17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00609C">
        <w:rPr>
          <w:rFonts w:ascii="Times New Roman" w:eastAsia="Times New Roman" w:hAnsi="Times New Roman" w:cs="Times New Roman"/>
          <w:b/>
          <w:bCs/>
          <w:i/>
          <w:iCs/>
          <w:spacing w:val="21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совершенствованию</w:t>
      </w:r>
      <w:r w:rsidRPr="0000609C">
        <w:rPr>
          <w:rFonts w:ascii="Times New Roman" w:eastAsia="Times New Roman" w:hAnsi="Times New Roman" w:cs="Times New Roman"/>
          <w:b/>
          <w:bCs/>
          <w:i/>
          <w:iCs/>
          <w:spacing w:val="17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математической</w:t>
      </w:r>
      <w:r w:rsidRPr="0000609C">
        <w:rPr>
          <w:rFonts w:ascii="Times New Roman" w:eastAsia="Times New Roman" w:hAnsi="Times New Roman" w:cs="Times New Roman"/>
          <w:b/>
          <w:bCs/>
          <w:i/>
          <w:iCs/>
          <w:spacing w:val="19"/>
          <w:sz w:val="24"/>
          <w:szCs w:val="24"/>
        </w:rPr>
        <w:t xml:space="preserve"> </w:t>
      </w:r>
      <w:r w:rsidRPr="000060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грамотности:</w:t>
      </w:r>
    </w:p>
    <w:p w:rsidR="008577F7" w:rsidRDefault="00212EED" w:rsidP="00212EE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470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долю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компенсацию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447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дефицитов;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пространственное воображение обучающихся, задания на математические рассуждения, в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потребуется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размышлять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аргументами,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обоснованиями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выводами,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21447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Pr="0021447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рациональностью применяемого математического аппарата, над возможностями оценки и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предлагаемой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proofErr w:type="gramEnd"/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отрабатывать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2144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21447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 w:rsidRPr="0021447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21447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21447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1447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14470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2144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144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144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2144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4470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2337BF" w:rsidRPr="00B2111C" w:rsidRDefault="002337BF" w:rsidP="00233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111C">
        <w:rPr>
          <w:rFonts w:ascii="Times New Roman" w:hAnsi="Times New Roman" w:cs="Times New Roman"/>
          <w:b/>
          <w:sz w:val="24"/>
          <w:szCs w:val="24"/>
        </w:rPr>
        <w:t>Аналитический</w:t>
      </w:r>
      <w:proofErr w:type="gramEnd"/>
      <w:r w:rsidRPr="00B211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r w:rsidRPr="00B2111C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B2111C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B2111C">
        <w:rPr>
          <w:rFonts w:ascii="Times New Roman" w:hAnsi="Times New Roman" w:cs="Times New Roman"/>
          <w:b/>
          <w:sz w:val="24"/>
          <w:szCs w:val="24"/>
        </w:rPr>
        <w:t xml:space="preserve"> естественно-научной грамотности обучающихся 8 и 9 классов МБОУ-СОШ №37 города Орла</w:t>
      </w:r>
    </w:p>
    <w:p w:rsidR="002337BF" w:rsidRPr="00B2111C" w:rsidRDefault="002337BF" w:rsidP="002337BF">
      <w:pPr>
        <w:rPr>
          <w:rFonts w:ascii="Times New Roman" w:hAnsi="Times New Roman" w:cs="Times New Roman"/>
          <w:sz w:val="24"/>
          <w:szCs w:val="24"/>
        </w:rPr>
      </w:pPr>
      <w:r w:rsidRPr="00B2111C">
        <w:rPr>
          <w:rFonts w:ascii="Times New Roman" w:hAnsi="Times New Roman" w:cs="Times New Roman"/>
          <w:b/>
          <w:sz w:val="24"/>
          <w:szCs w:val="24"/>
        </w:rPr>
        <w:t>Цель диагностической работы:</w:t>
      </w:r>
      <w:r w:rsidRPr="00B2111C">
        <w:rPr>
          <w:rFonts w:ascii="Times New Roman" w:hAnsi="Times New Roman" w:cs="Times New Roman"/>
          <w:sz w:val="24"/>
          <w:szCs w:val="24"/>
        </w:rPr>
        <w:t xml:space="preserve"> оценить уровень </w:t>
      </w:r>
      <w:proofErr w:type="spellStart"/>
      <w:r w:rsidRPr="00B2111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111C">
        <w:rPr>
          <w:rFonts w:ascii="Times New Roman" w:hAnsi="Times New Roman" w:cs="Times New Roman"/>
          <w:sz w:val="24"/>
          <w:szCs w:val="24"/>
        </w:rPr>
        <w:t xml:space="preserve"> естественн</w:t>
      </w:r>
      <w:proofErr w:type="gramStart"/>
      <w:r w:rsidRPr="00B211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2111C">
        <w:rPr>
          <w:rFonts w:ascii="Times New Roman" w:hAnsi="Times New Roman" w:cs="Times New Roman"/>
          <w:sz w:val="24"/>
          <w:szCs w:val="24"/>
        </w:rPr>
        <w:t xml:space="preserve"> научной грамотности, как составляющей функциональной грамотности обучающихся 8 и 9 классов.</w:t>
      </w:r>
    </w:p>
    <w:p w:rsidR="002337BF" w:rsidRPr="00B2111C" w:rsidRDefault="002337BF" w:rsidP="002337BF">
      <w:pPr>
        <w:rPr>
          <w:rFonts w:ascii="Times New Roman" w:hAnsi="Times New Roman" w:cs="Times New Roman"/>
          <w:sz w:val="24"/>
          <w:szCs w:val="24"/>
        </w:rPr>
      </w:pPr>
      <w:r w:rsidRPr="00B2111C">
        <w:rPr>
          <w:rFonts w:ascii="Times New Roman" w:hAnsi="Times New Roman" w:cs="Times New Roman"/>
          <w:b/>
          <w:sz w:val="24"/>
          <w:szCs w:val="24"/>
        </w:rPr>
        <w:t>Сроки</w:t>
      </w:r>
      <w:r w:rsidRPr="00B2111C">
        <w:rPr>
          <w:rFonts w:ascii="Times New Roman" w:hAnsi="Times New Roman" w:cs="Times New Roman"/>
          <w:sz w:val="24"/>
          <w:szCs w:val="24"/>
        </w:rPr>
        <w:t>: ноябрь-декабрь 2023</w:t>
      </w:r>
    </w:p>
    <w:p w:rsidR="002337BF" w:rsidRPr="00B2111C" w:rsidRDefault="002337BF" w:rsidP="002337BF">
      <w:pPr>
        <w:rPr>
          <w:rFonts w:ascii="Times New Roman" w:hAnsi="Times New Roman" w:cs="Times New Roman"/>
          <w:sz w:val="24"/>
          <w:szCs w:val="24"/>
        </w:rPr>
      </w:pPr>
      <w:r w:rsidRPr="00B2111C"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 w:rsidRPr="00B211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111C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B2111C">
        <w:rPr>
          <w:rFonts w:ascii="Times New Roman" w:hAnsi="Times New Roman" w:cs="Times New Roman"/>
          <w:sz w:val="24"/>
          <w:szCs w:val="24"/>
        </w:rPr>
        <w:t xml:space="preserve"> диагностическая работа (естественн</w:t>
      </w:r>
      <w:proofErr w:type="gramStart"/>
      <w:r w:rsidRPr="00B211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2111C">
        <w:rPr>
          <w:rFonts w:ascii="Times New Roman" w:hAnsi="Times New Roman" w:cs="Times New Roman"/>
          <w:sz w:val="24"/>
          <w:szCs w:val="24"/>
        </w:rPr>
        <w:t xml:space="preserve"> научная грамотность)</w:t>
      </w:r>
    </w:p>
    <w:p w:rsidR="002337BF" w:rsidRPr="00B2111C" w:rsidRDefault="002337BF" w:rsidP="002337BF">
      <w:pPr>
        <w:rPr>
          <w:rFonts w:ascii="Times New Roman" w:hAnsi="Times New Roman" w:cs="Times New Roman"/>
          <w:sz w:val="24"/>
          <w:szCs w:val="24"/>
        </w:rPr>
      </w:pPr>
      <w:r w:rsidRPr="00B2111C">
        <w:rPr>
          <w:rFonts w:ascii="Times New Roman" w:hAnsi="Times New Roman" w:cs="Times New Roman"/>
          <w:sz w:val="24"/>
          <w:szCs w:val="24"/>
        </w:rPr>
        <w:t>Согласно графика контроля качества образования в рамках реализации плана работы по организации изучения естественн</w:t>
      </w:r>
      <w:proofErr w:type="gramStart"/>
      <w:r w:rsidRPr="00B211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2111C">
        <w:rPr>
          <w:rFonts w:ascii="Times New Roman" w:hAnsi="Times New Roman" w:cs="Times New Roman"/>
          <w:sz w:val="24"/>
          <w:szCs w:val="24"/>
        </w:rPr>
        <w:t xml:space="preserve"> научной грамотности в школе, был проведен мониторинг уровня </w:t>
      </w:r>
      <w:proofErr w:type="spellStart"/>
      <w:r w:rsidRPr="00B2111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111C">
        <w:rPr>
          <w:rFonts w:ascii="Times New Roman" w:hAnsi="Times New Roman" w:cs="Times New Roman"/>
          <w:sz w:val="24"/>
          <w:szCs w:val="24"/>
        </w:rPr>
        <w:t xml:space="preserve"> естественнонаучной грамотности обучающихся 8 и 9 классов.</w:t>
      </w:r>
    </w:p>
    <w:p w:rsidR="002337BF" w:rsidRPr="00B2111C" w:rsidRDefault="002337BF" w:rsidP="002337BF">
      <w:pPr>
        <w:rPr>
          <w:rFonts w:ascii="Times New Roman" w:hAnsi="Times New Roman" w:cs="Times New Roman"/>
          <w:sz w:val="24"/>
          <w:szCs w:val="24"/>
        </w:rPr>
      </w:pPr>
      <w:r w:rsidRPr="00B2111C">
        <w:rPr>
          <w:rFonts w:ascii="Times New Roman" w:hAnsi="Times New Roman" w:cs="Times New Roman"/>
          <w:sz w:val="24"/>
          <w:szCs w:val="24"/>
        </w:rPr>
        <w:t xml:space="preserve">В 8 –х классах  работу написали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B2111C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337BF" w:rsidRPr="00B2111C" w:rsidRDefault="002337BF" w:rsidP="002337BF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11C">
        <w:rPr>
          <w:rFonts w:ascii="Times New Roman" w:hAnsi="Times New Roman" w:cs="Times New Roman"/>
          <w:b/>
          <w:sz w:val="24"/>
          <w:szCs w:val="24"/>
        </w:rPr>
        <w:t xml:space="preserve">Анализ заданий диагностической работы по </w:t>
      </w:r>
      <w:proofErr w:type="gramStart"/>
      <w:r w:rsidRPr="00B2111C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B2111C">
        <w:rPr>
          <w:rFonts w:ascii="Times New Roman" w:hAnsi="Times New Roman" w:cs="Times New Roman"/>
          <w:b/>
          <w:sz w:val="24"/>
          <w:szCs w:val="24"/>
        </w:rPr>
        <w:t xml:space="preserve"> грамотности в 8</w:t>
      </w:r>
      <w:r>
        <w:rPr>
          <w:rFonts w:ascii="Times New Roman" w:hAnsi="Times New Roman" w:cs="Times New Roman"/>
          <w:b/>
          <w:sz w:val="24"/>
          <w:szCs w:val="24"/>
        </w:rPr>
        <w:t>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1553"/>
        <w:gridCol w:w="3533"/>
        <w:gridCol w:w="1784"/>
        <w:gridCol w:w="1646"/>
      </w:tblGrid>
      <w:tr w:rsidR="002337BF" w:rsidTr="00922DD8">
        <w:tc>
          <w:tcPr>
            <w:tcW w:w="1055" w:type="dxa"/>
          </w:tcPr>
          <w:p w:rsidR="002337BF" w:rsidRPr="00B2111C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B2111C">
              <w:rPr>
                <w:rFonts w:ascii="Times New Roman" w:hAnsi="Times New Roman" w:cs="Times New Roman"/>
              </w:rPr>
              <w:t>№ задания в варианте</w:t>
            </w:r>
          </w:p>
        </w:tc>
        <w:tc>
          <w:tcPr>
            <w:tcW w:w="1553" w:type="dxa"/>
          </w:tcPr>
          <w:p w:rsidR="002337BF" w:rsidRPr="00B2111C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B2111C">
              <w:rPr>
                <w:rFonts w:ascii="Times New Roman" w:hAnsi="Times New Roman" w:cs="Times New Roman"/>
              </w:rPr>
              <w:t>Номер задания в комплексном задании</w:t>
            </w:r>
          </w:p>
        </w:tc>
        <w:tc>
          <w:tcPr>
            <w:tcW w:w="3533" w:type="dxa"/>
          </w:tcPr>
          <w:p w:rsidR="002337BF" w:rsidRPr="00B2111C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B2111C">
              <w:rPr>
                <w:rFonts w:ascii="Times New Roman" w:hAnsi="Times New Roman" w:cs="Times New Roman"/>
              </w:rPr>
              <w:t>Что оценивается в задании (объект оценки)</w:t>
            </w:r>
          </w:p>
        </w:tc>
        <w:tc>
          <w:tcPr>
            <w:tcW w:w="1784" w:type="dxa"/>
          </w:tcPr>
          <w:p w:rsidR="002337BF" w:rsidRPr="00B2111C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B2111C">
              <w:rPr>
                <w:rFonts w:ascii="Times New Roman" w:hAnsi="Times New Roman" w:cs="Times New Roman"/>
              </w:rPr>
              <w:t>Баллы за задание</w:t>
            </w:r>
          </w:p>
        </w:tc>
        <w:tc>
          <w:tcPr>
            <w:tcW w:w="1646" w:type="dxa"/>
          </w:tcPr>
          <w:p w:rsidR="002337BF" w:rsidRPr="00B2111C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B2111C">
              <w:rPr>
                <w:rFonts w:ascii="Times New Roman" w:hAnsi="Times New Roman" w:cs="Times New Roman"/>
              </w:rPr>
              <w:t>Процент выполнения</w:t>
            </w:r>
          </w:p>
        </w:tc>
      </w:tr>
      <w:tr w:rsidR="002337BF" w:rsidTr="00922DD8">
        <w:tc>
          <w:tcPr>
            <w:tcW w:w="9571" w:type="dxa"/>
            <w:gridSpan w:val="5"/>
          </w:tcPr>
          <w:p w:rsidR="002337BF" w:rsidRPr="001C04C0" w:rsidRDefault="002337BF" w:rsidP="00922DD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C04C0">
              <w:rPr>
                <w:rFonts w:ascii="Times New Roman" w:hAnsi="Times New Roman" w:cs="Times New Roman"/>
                <w:b/>
              </w:rPr>
              <w:t>Естественно-научная</w:t>
            </w:r>
            <w:proofErr w:type="gramEnd"/>
            <w:r w:rsidRPr="001C04C0">
              <w:rPr>
                <w:rFonts w:ascii="Times New Roman" w:hAnsi="Times New Roman" w:cs="Times New Roman"/>
                <w:b/>
              </w:rPr>
              <w:t xml:space="preserve"> грамотность.8 кл</w:t>
            </w:r>
            <w:r>
              <w:rPr>
                <w:rFonts w:ascii="Times New Roman" w:hAnsi="Times New Roman" w:cs="Times New Roman"/>
                <w:b/>
              </w:rPr>
              <w:t>асс. Диагностическая работа 2022</w:t>
            </w:r>
            <w:r w:rsidRPr="001C04C0">
              <w:rPr>
                <w:rFonts w:ascii="Times New Roman" w:hAnsi="Times New Roman" w:cs="Times New Roman"/>
                <w:b/>
              </w:rPr>
              <w:t>.Вариант 1.40 минут</w:t>
            </w:r>
          </w:p>
        </w:tc>
      </w:tr>
      <w:tr w:rsidR="002337BF" w:rsidTr="00922DD8">
        <w:tc>
          <w:tcPr>
            <w:tcW w:w="9571" w:type="dxa"/>
            <w:gridSpan w:val="5"/>
          </w:tcPr>
          <w:p w:rsidR="002337BF" w:rsidRPr="001C04C0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1C04C0">
              <w:rPr>
                <w:rFonts w:ascii="Times New Roman" w:hAnsi="Times New Roman" w:cs="Times New Roman"/>
              </w:rPr>
              <w:t xml:space="preserve">ЕНГ Агент 000 8 </w:t>
            </w:r>
            <w:proofErr w:type="spellStart"/>
            <w:r w:rsidRPr="001C04C0">
              <w:rPr>
                <w:rFonts w:ascii="Times New Roman" w:hAnsi="Times New Roman" w:cs="Times New Roman"/>
              </w:rPr>
              <w:t>кл</w:t>
            </w:r>
            <w:proofErr w:type="spellEnd"/>
            <w:r w:rsidRPr="001C04C0">
              <w:rPr>
                <w:rFonts w:ascii="Times New Roman" w:hAnsi="Times New Roman" w:cs="Times New Roman"/>
              </w:rPr>
              <w:t>. 2022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3533" w:type="dxa"/>
            <w:vAlign w:val="center"/>
          </w:tcPr>
          <w:p w:rsidR="002337BF" w:rsidRPr="001C04C0" w:rsidRDefault="002337BF" w:rsidP="00922D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>60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2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2</w:t>
            </w:r>
          </w:p>
        </w:tc>
        <w:tc>
          <w:tcPr>
            <w:tcW w:w="3533" w:type="dxa"/>
            <w:vAlign w:val="center"/>
          </w:tcPr>
          <w:p w:rsidR="002337BF" w:rsidRPr="001C04C0" w:rsidRDefault="002337BF" w:rsidP="00922D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допущения, доказательства и рассуждения в научных текстах.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>35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3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3</w:t>
            </w:r>
          </w:p>
        </w:tc>
        <w:tc>
          <w:tcPr>
            <w:tcW w:w="3533" w:type="dxa"/>
            <w:vAlign w:val="center"/>
          </w:tcPr>
          <w:p w:rsidR="002337BF" w:rsidRPr="001C04C0" w:rsidRDefault="002337BF" w:rsidP="00922D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>57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4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4</w:t>
            </w:r>
          </w:p>
        </w:tc>
        <w:tc>
          <w:tcPr>
            <w:tcW w:w="3533" w:type="dxa"/>
            <w:vAlign w:val="center"/>
          </w:tcPr>
          <w:p w:rsidR="002337BF" w:rsidRPr="001C04C0" w:rsidRDefault="002337BF" w:rsidP="00922D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Описывать и оценивать способы, которые используют учёные, чтобы обеспечить надёжность данных и достоверность объяснений.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>35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</w:p>
        </w:tc>
        <w:tc>
          <w:tcPr>
            <w:tcW w:w="3533" w:type="dxa"/>
          </w:tcPr>
          <w:p w:rsidR="002337BF" w:rsidRDefault="002337BF" w:rsidP="00922DD8"/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5</w:t>
            </w:r>
          </w:p>
        </w:tc>
        <w:tc>
          <w:tcPr>
            <w:tcW w:w="1646" w:type="dxa"/>
          </w:tcPr>
          <w:p w:rsidR="002337BF" w:rsidRDefault="002337BF" w:rsidP="00922DD8"/>
        </w:tc>
      </w:tr>
      <w:tr w:rsidR="002337BF" w:rsidTr="00922DD8">
        <w:tc>
          <w:tcPr>
            <w:tcW w:w="9571" w:type="dxa"/>
            <w:gridSpan w:val="5"/>
          </w:tcPr>
          <w:p w:rsidR="002337BF" w:rsidRPr="001C04C0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1C04C0">
              <w:rPr>
                <w:rFonts w:ascii="Times New Roman" w:hAnsi="Times New Roman" w:cs="Times New Roman"/>
              </w:rPr>
              <w:t xml:space="preserve">ЕНГ Ветряк 8 </w:t>
            </w:r>
            <w:proofErr w:type="spellStart"/>
            <w:r w:rsidRPr="001C04C0">
              <w:rPr>
                <w:rFonts w:ascii="Times New Roman" w:hAnsi="Times New Roman" w:cs="Times New Roman"/>
              </w:rPr>
              <w:t>кл</w:t>
            </w:r>
            <w:proofErr w:type="spellEnd"/>
            <w:r w:rsidRPr="001C04C0">
              <w:rPr>
                <w:rFonts w:ascii="Times New Roman" w:hAnsi="Times New Roman" w:cs="Times New Roman"/>
              </w:rPr>
              <w:t>. 2022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5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3533" w:type="dxa"/>
          </w:tcPr>
          <w:p w:rsidR="002337BF" w:rsidRPr="0089420F" w:rsidRDefault="002337BF" w:rsidP="0092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20F">
              <w:rPr>
                <w:rFonts w:ascii="Times New Roman" w:hAnsi="Times New Roman" w:cs="Times New Roman"/>
                <w:sz w:val="20"/>
                <w:szCs w:val="20"/>
              </w:rPr>
              <w:t xml:space="preserve">Применить соответствующие </w:t>
            </w:r>
            <w:proofErr w:type="gramStart"/>
            <w:r w:rsidRPr="0089420F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89420F">
              <w:rPr>
                <w:rFonts w:ascii="Times New Roman" w:hAnsi="Times New Roman" w:cs="Times New Roman"/>
                <w:sz w:val="20"/>
                <w:szCs w:val="20"/>
              </w:rPr>
              <w:t xml:space="preserve"> знания для объяснения явления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>54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6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2</w:t>
            </w:r>
          </w:p>
        </w:tc>
        <w:tc>
          <w:tcPr>
            <w:tcW w:w="3533" w:type="dxa"/>
          </w:tcPr>
          <w:p w:rsidR="002337BF" w:rsidRPr="0089420F" w:rsidRDefault="002337BF" w:rsidP="0092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20F">
              <w:rPr>
                <w:rFonts w:ascii="Times New Roman" w:hAnsi="Times New Roman" w:cs="Times New Roman"/>
                <w:sz w:val="20"/>
                <w:szCs w:val="20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>54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7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3</w:t>
            </w:r>
          </w:p>
        </w:tc>
        <w:tc>
          <w:tcPr>
            <w:tcW w:w="3533" w:type="dxa"/>
          </w:tcPr>
          <w:p w:rsidR="002337BF" w:rsidRPr="0089420F" w:rsidRDefault="002337BF" w:rsidP="0092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20F">
              <w:rPr>
                <w:rFonts w:ascii="Times New Roman" w:hAnsi="Times New Roman" w:cs="Times New Roman"/>
                <w:sz w:val="20"/>
                <w:szCs w:val="20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>64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8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4</w:t>
            </w:r>
          </w:p>
        </w:tc>
        <w:tc>
          <w:tcPr>
            <w:tcW w:w="3533" w:type="dxa"/>
          </w:tcPr>
          <w:p w:rsidR="002337BF" w:rsidRPr="0089420F" w:rsidRDefault="002337BF" w:rsidP="0092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20F">
              <w:rPr>
                <w:rFonts w:ascii="Times New Roman" w:hAnsi="Times New Roman" w:cs="Times New Roman"/>
                <w:sz w:val="20"/>
                <w:szCs w:val="20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>36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9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5</w:t>
            </w:r>
          </w:p>
        </w:tc>
        <w:tc>
          <w:tcPr>
            <w:tcW w:w="3533" w:type="dxa"/>
          </w:tcPr>
          <w:p w:rsidR="002337BF" w:rsidRPr="0089420F" w:rsidRDefault="002337BF" w:rsidP="0092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20F">
              <w:rPr>
                <w:rFonts w:ascii="Times New Roman" w:hAnsi="Times New Roman" w:cs="Times New Roman"/>
                <w:sz w:val="20"/>
                <w:szCs w:val="20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>45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/>
        </w:tc>
        <w:tc>
          <w:tcPr>
            <w:tcW w:w="1553" w:type="dxa"/>
          </w:tcPr>
          <w:p w:rsidR="002337BF" w:rsidRDefault="002337BF" w:rsidP="00922DD8"/>
        </w:tc>
        <w:tc>
          <w:tcPr>
            <w:tcW w:w="3533" w:type="dxa"/>
          </w:tcPr>
          <w:p w:rsidR="002337BF" w:rsidRDefault="002337BF" w:rsidP="00922DD8"/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7</w:t>
            </w:r>
          </w:p>
        </w:tc>
        <w:tc>
          <w:tcPr>
            <w:tcW w:w="1646" w:type="dxa"/>
          </w:tcPr>
          <w:p w:rsidR="002337BF" w:rsidRDefault="002337BF" w:rsidP="00922DD8"/>
        </w:tc>
      </w:tr>
    </w:tbl>
    <w:p w:rsidR="002337BF" w:rsidRDefault="002337BF" w:rsidP="002337BF"/>
    <w:p w:rsidR="002337BF" w:rsidRDefault="002337BF" w:rsidP="002337B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825AE">
        <w:rPr>
          <w:rFonts w:ascii="Times New Roman" w:hAnsi="Times New Roman" w:cs="Times New Roman"/>
          <w:b/>
          <w:sz w:val="24"/>
          <w:szCs w:val="24"/>
        </w:rPr>
        <w:t>Анализ уровней освоения выполненной работы в 8-х классах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37BF" w:rsidTr="00922DD8">
        <w:tc>
          <w:tcPr>
            <w:tcW w:w="3190" w:type="dxa"/>
          </w:tcPr>
          <w:p w:rsidR="002337BF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3190" w:type="dxa"/>
          </w:tcPr>
          <w:p w:rsidR="002337BF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</w:tcPr>
          <w:p w:rsidR="002337BF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</w:tc>
      </w:tr>
      <w:tr w:rsidR="002337BF" w:rsidTr="00922DD8"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2337BF" w:rsidRPr="0089420F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F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</w:tr>
      <w:tr w:rsidR="002337BF" w:rsidTr="00922DD8"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2337BF" w:rsidRPr="0089420F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F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</w:tr>
      <w:tr w:rsidR="002337BF" w:rsidTr="00922DD8"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1" w:type="dxa"/>
          </w:tcPr>
          <w:p w:rsidR="002337BF" w:rsidRPr="0089420F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F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</w:tr>
      <w:tr w:rsidR="002337BF" w:rsidTr="00922DD8"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2337BF" w:rsidRPr="0089420F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F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</w:tr>
      <w:tr w:rsidR="002337BF" w:rsidTr="00922DD8"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2337BF" w:rsidRPr="0089420F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0F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</w:tbl>
    <w:p w:rsidR="002337BF" w:rsidRPr="00B825AE" w:rsidRDefault="002337BF" w:rsidP="002337B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337BF" w:rsidRPr="00F8725C" w:rsidRDefault="002337BF" w:rsidP="002337BF">
      <w:pPr>
        <w:rPr>
          <w:rFonts w:ascii="Times New Roman" w:hAnsi="Times New Roman" w:cs="Times New Roman"/>
          <w:b/>
          <w:u w:val="single"/>
        </w:rPr>
      </w:pPr>
      <w:r w:rsidRPr="00F8725C">
        <w:rPr>
          <w:rFonts w:ascii="Times New Roman" w:hAnsi="Times New Roman" w:cs="Times New Roman"/>
          <w:b/>
          <w:u w:val="single"/>
        </w:rPr>
        <w:t>Выводы:</w:t>
      </w:r>
    </w:p>
    <w:p w:rsidR="002337BF" w:rsidRPr="00A75BBA" w:rsidRDefault="002337BF" w:rsidP="002337BF">
      <w:pPr>
        <w:rPr>
          <w:rFonts w:ascii="Times New Roman" w:hAnsi="Times New Roman" w:cs="Times New Roman"/>
        </w:rPr>
      </w:pPr>
      <w:r w:rsidRPr="00A75BBA">
        <w:rPr>
          <w:rFonts w:ascii="Times New Roman" w:hAnsi="Times New Roman" w:cs="Times New Roman"/>
        </w:rPr>
        <w:t>В результате анализа проведенной диагностической работы, выявлены следующие дефициты, обучающиеся затрудняются:</w:t>
      </w:r>
    </w:p>
    <w:p w:rsidR="002337BF" w:rsidRPr="00A75BBA" w:rsidRDefault="002337BF" w:rsidP="002337BF">
      <w:pPr>
        <w:spacing w:after="0"/>
        <w:rPr>
          <w:rFonts w:ascii="Times New Roman" w:hAnsi="Times New Roman" w:cs="Times New Roman"/>
        </w:rPr>
      </w:pPr>
      <w:r w:rsidRPr="00A75BBA">
        <w:rPr>
          <w:rFonts w:ascii="Times New Roman" w:hAnsi="Times New Roman" w:cs="Times New Roman"/>
        </w:rPr>
        <w:t>- распознавать допущения, доказательства и рассуждения в научных текстах;</w:t>
      </w:r>
    </w:p>
    <w:p w:rsidR="002337BF" w:rsidRPr="00A75BBA" w:rsidRDefault="002337BF" w:rsidP="002337BF">
      <w:pPr>
        <w:spacing w:after="0"/>
        <w:rPr>
          <w:rFonts w:ascii="Times New Roman" w:hAnsi="Times New Roman" w:cs="Times New Roman"/>
        </w:rPr>
      </w:pPr>
      <w:r w:rsidRPr="00A75BBA">
        <w:rPr>
          <w:rFonts w:ascii="Times New Roman" w:hAnsi="Times New Roman" w:cs="Times New Roman"/>
        </w:rPr>
        <w:t xml:space="preserve">- описывать и оценивать способы, которые используют ученые, чтобы обеспечить надежность </w:t>
      </w:r>
      <w:r>
        <w:rPr>
          <w:rFonts w:ascii="Times New Roman" w:hAnsi="Times New Roman" w:cs="Times New Roman"/>
        </w:rPr>
        <w:t xml:space="preserve">    </w:t>
      </w:r>
      <w:r w:rsidRPr="00A75BBA">
        <w:rPr>
          <w:rFonts w:ascii="Times New Roman" w:hAnsi="Times New Roman" w:cs="Times New Roman"/>
        </w:rPr>
        <w:t>данных и достоверность объяснений;</w:t>
      </w:r>
    </w:p>
    <w:p w:rsidR="002337BF" w:rsidRPr="00A75BBA" w:rsidRDefault="002337BF" w:rsidP="002337BF">
      <w:pPr>
        <w:spacing w:after="0"/>
        <w:rPr>
          <w:rFonts w:ascii="Times New Roman" w:hAnsi="Times New Roman" w:cs="Times New Roman"/>
        </w:rPr>
      </w:pPr>
      <w:r w:rsidRPr="00A75BBA">
        <w:rPr>
          <w:rFonts w:ascii="Times New Roman" w:hAnsi="Times New Roman" w:cs="Times New Roman"/>
        </w:rPr>
        <w:t>- предлагать или оценивать способ научного исследования данного вопроса;</w:t>
      </w:r>
    </w:p>
    <w:p w:rsidR="002337BF" w:rsidRDefault="002337BF" w:rsidP="002337BF">
      <w:pPr>
        <w:spacing w:after="0"/>
        <w:rPr>
          <w:rFonts w:ascii="Times New Roman" w:hAnsi="Times New Roman" w:cs="Times New Roman"/>
        </w:rPr>
      </w:pPr>
      <w:r w:rsidRPr="00A75BBA">
        <w:rPr>
          <w:rFonts w:ascii="Times New Roman" w:hAnsi="Times New Roman" w:cs="Times New Roman"/>
        </w:rPr>
        <w:t>- делать и научно обосновывать прогнозы о протекании процесса или явления.</w:t>
      </w:r>
    </w:p>
    <w:p w:rsidR="002337BF" w:rsidRDefault="002337BF" w:rsidP="002337BF">
      <w:pPr>
        <w:spacing w:after="0"/>
        <w:rPr>
          <w:rFonts w:ascii="Times New Roman" w:hAnsi="Times New Roman" w:cs="Times New Roman"/>
        </w:rPr>
      </w:pPr>
    </w:p>
    <w:p w:rsidR="002337BF" w:rsidRPr="00B2111C" w:rsidRDefault="002337BF" w:rsidP="0023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</w:t>
      </w:r>
      <w:r w:rsidRPr="00B2111C">
        <w:rPr>
          <w:rFonts w:ascii="Times New Roman" w:hAnsi="Times New Roman" w:cs="Times New Roman"/>
          <w:sz w:val="24"/>
          <w:szCs w:val="24"/>
        </w:rPr>
        <w:t xml:space="preserve">–х классах  работу написали 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B2111C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337BF" w:rsidRPr="00B2111C" w:rsidRDefault="002337BF" w:rsidP="002337BF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11C">
        <w:rPr>
          <w:rFonts w:ascii="Times New Roman" w:hAnsi="Times New Roman" w:cs="Times New Roman"/>
          <w:b/>
          <w:sz w:val="24"/>
          <w:szCs w:val="24"/>
        </w:rPr>
        <w:t xml:space="preserve">Анализ заданий диагностической работы по </w:t>
      </w:r>
      <w:proofErr w:type="gramStart"/>
      <w:r w:rsidRPr="00B2111C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грамотности в 9-х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1553"/>
        <w:gridCol w:w="3533"/>
        <w:gridCol w:w="1784"/>
        <w:gridCol w:w="1646"/>
      </w:tblGrid>
      <w:tr w:rsidR="002337BF" w:rsidTr="00922DD8">
        <w:tc>
          <w:tcPr>
            <w:tcW w:w="1055" w:type="dxa"/>
          </w:tcPr>
          <w:p w:rsidR="002337BF" w:rsidRPr="00B2111C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B2111C">
              <w:rPr>
                <w:rFonts w:ascii="Times New Roman" w:hAnsi="Times New Roman" w:cs="Times New Roman"/>
              </w:rPr>
              <w:t>№ задания в варианте</w:t>
            </w:r>
          </w:p>
        </w:tc>
        <w:tc>
          <w:tcPr>
            <w:tcW w:w="1553" w:type="dxa"/>
          </w:tcPr>
          <w:p w:rsidR="002337BF" w:rsidRPr="00B2111C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B2111C">
              <w:rPr>
                <w:rFonts w:ascii="Times New Roman" w:hAnsi="Times New Roman" w:cs="Times New Roman"/>
              </w:rPr>
              <w:t>Номер задания в комплексном задании</w:t>
            </w:r>
          </w:p>
        </w:tc>
        <w:tc>
          <w:tcPr>
            <w:tcW w:w="3533" w:type="dxa"/>
          </w:tcPr>
          <w:p w:rsidR="002337BF" w:rsidRPr="00B2111C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B2111C">
              <w:rPr>
                <w:rFonts w:ascii="Times New Roman" w:hAnsi="Times New Roman" w:cs="Times New Roman"/>
              </w:rPr>
              <w:t>Что оценивается в задании (объект оценки)</w:t>
            </w:r>
          </w:p>
        </w:tc>
        <w:tc>
          <w:tcPr>
            <w:tcW w:w="1784" w:type="dxa"/>
          </w:tcPr>
          <w:p w:rsidR="002337BF" w:rsidRPr="00B2111C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B2111C">
              <w:rPr>
                <w:rFonts w:ascii="Times New Roman" w:hAnsi="Times New Roman" w:cs="Times New Roman"/>
              </w:rPr>
              <w:t>Баллы за задание</w:t>
            </w:r>
          </w:p>
        </w:tc>
        <w:tc>
          <w:tcPr>
            <w:tcW w:w="1646" w:type="dxa"/>
          </w:tcPr>
          <w:p w:rsidR="002337BF" w:rsidRPr="00B2111C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B2111C">
              <w:rPr>
                <w:rFonts w:ascii="Times New Roman" w:hAnsi="Times New Roman" w:cs="Times New Roman"/>
              </w:rPr>
              <w:t>Процент выполнения</w:t>
            </w:r>
          </w:p>
        </w:tc>
      </w:tr>
      <w:tr w:rsidR="002337BF" w:rsidTr="00922DD8">
        <w:tc>
          <w:tcPr>
            <w:tcW w:w="9571" w:type="dxa"/>
            <w:gridSpan w:val="5"/>
          </w:tcPr>
          <w:p w:rsidR="002337BF" w:rsidRPr="001C04C0" w:rsidRDefault="002337BF" w:rsidP="00922DD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C04C0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стественно-научная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грамотность.9</w:t>
            </w:r>
            <w:r w:rsidRPr="001C04C0">
              <w:rPr>
                <w:rFonts w:ascii="Times New Roman" w:hAnsi="Times New Roman" w:cs="Times New Roman"/>
                <w:b/>
              </w:rPr>
              <w:t xml:space="preserve"> кл</w:t>
            </w:r>
            <w:r>
              <w:rPr>
                <w:rFonts w:ascii="Times New Roman" w:hAnsi="Times New Roman" w:cs="Times New Roman"/>
                <w:b/>
              </w:rPr>
              <w:t>асс. Диагностическая работа 2022</w:t>
            </w:r>
            <w:r w:rsidRPr="001C04C0">
              <w:rPr>
                <w:rFonts w:ascii="Times New Roman" w:hAnsi="Times New Roman" w:cs="Times New Roman"/>
                <w:b/>
              </w:rPr>
              <w:t>.Вариант 1.40 минут</w:t>
            </w:r>
          </w:p>
        </w:tc>
      </w:tr>
      <w:tr w:rsidR="002337BF" w:rsidTr="00922DD8">
        <w:tc>
          <w:tcPr>
            <w:tcW w:w="9571" w:type="dxa"/>
            <w:gridSpan w:val="5"/>
          </w:tcPr>
          <w:p w:rsidR="002337BF" w:rsidRPr="001C04C0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1C04C0">
              <w:rPr>
                <w:rFonts w:ascii="Times New Roman" w:hAnsi="Times New Roman" w:cs="Times New Roman"/>
              </w:rPr>
              <w:t>ЕНГ</w:t>
            </w:r>
            <w:proofErr w:type="gramStart"/>
            <w:r w:rsidRPr="001C04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очему мы видим так, а не иначе 9 кл.2022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3533" w:type="dxa"/>
            <w:vAlign w:val="center"/>
          </w:tcPr>
          <w:p w:rsidR="002337BF" w:rsidRPr="001C04C0" w:rsidRDefault="002337BF" w:rsidP="00922D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7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Применить соответствующие </w:t>
            </w:r>
            <w:proofErr w:type="gramStart"/>
            <w:r w:rsidRPr="002B7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естественно-научные</w:t>
            </w:r>
            <w:proofErr w:type="gramEnd"/>
            <w:r w:rsidRPr="002B7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знания для объяснения явления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 xml:space="preserve"> 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 xml:space="preserve">80 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2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2</w:t>
            </w:r>
          </w:p>
        </w:tc>
        <w:tc>
          <w:tcPr>
            <w:tcW w:w="3533" w:type="dxa"/>
            <w:vAlign w:val="center"/>
          </w:tcPr>
          <w:p w:rsidR="002337BF" w:rsidRPr="001C04C0" w:rsidRDefault="002337BF" w:rsidP="00922D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7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 xml:space="preserve"> 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 xml:space="preserve">85 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3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3</w:t>
            </w:r>
          </w:p>
        </w:tc>
        <w:tc>
          <w:tcPr>
            <w:tcW w:w="3533" w:type="dxa"/>
            <w:vAlign w:val="center"/>
          </w:tcPr>
          <w:p w:rsidR="002337BF" w:rsidRPr="001C04C0" w:rsidRDefault="002337BF" w:rsidP="00922D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7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 xml:space="preserve"> 2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 xml:space="preserve">93 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4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4</w:t>
            </w:r>
          </w:p>
        </w:tc>
        <w:tc>
          <w:tcPr>
            <w:tcW w:w="3533" w:type="dxa"/>
            <w:vAlign w:val="center"/>
          </w:tcPr>
          <w:p w:rsidR="002337BF" w:rsidRPr="001C04C0" w:rsidRDefault="002337BF" w:rsidP="00922D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7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 xml:space="preserve"> 2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 xml:space="preserve">89  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5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5</w:t>
            </w:r>
          </w:p>
        </w:tc>
        <w:tc>
          <w:tcPr>
            <w:tcW w:w="3533" w:type="dxa"/>
            <w:vAlign w:val="center"/>
          </w:tcPr>
          <w:p w:rsidR="002337BF" w:rsidRPr="001C04C0" w:rsidRDefault="002337BF" w:rsidP="00922D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7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Интерпретировать и приводить обоснование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>85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</w:p>
        </w:tc>
        <w:tc>
          <w:tcPr>
            <w:tcW w:w="3533" w:type="dxa"/>
          </w:tcPr>
          <w:p w:rsidR="002337BF" w:rsidRDefault="002337BF" w:rsidP="00922DD8"/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 xml:space="preserve">7 </w:t>
            </w:r>
          </w:p>
        </w:tc>
        <w:tc>
          <w:tcPr>
            <w:tcW w:w="1646" w:type="dxa"/>
          </w:tcPr>
          <w:p w:rsidR="002337BF" w:rsidRDefault="002337BF" w:rsidP="00922DD8"/>
        </w:tc>
      </w:tr>
      <w:tr w:rsidR="002337BF" w:rsidTr="00922DD8">
        <w:tc>
          <w:tcPr>
            <w:tcW w:w="9571" w:type="dxa"/>
            <w:gridSpan w:val="5"/>
          </w:tcPr>
          <w:p w:rsidR="002337BF" w:rsidRPr="001C04C0" w:rsidRDefault="002337BF" w:rsidP="00922DD8">
            <w:pPr>
              <w:jc w:val="center"/>
              <w:rPr>
                <w:rFonts w:ascii="Times New Roman" w:hAnsi="Times New Roman" w:cs="Times New Roman"/>
              </w:rPr>
            </w:pPr>
            <w:r w:rsidRPr="002B77C7">
              <w:rPr>
                <w:rFonts w:ascii="Times New Roman" w:hAnsi="Times New Roman" w:cs="Times New Roman"/>
              </w:rPr>
              <w:t xml:space="preserve">ЕНГ «Зелёная» энергетика 9 </w:t>
            </w:r>
            <w:proofErr w:type="spellStart"/>
            <w:r w:rsidRPr="002B77C7">
              <w:rPr>
                <w:rFonts w:ascii="Times New Roman" w:hAnsi="Times New Roman" w:cs="Times New Roman"/>
              </w:rPr>
              <w:t>кл</w:t>
            </w:r>
            <w:proofErr w:type="spellEnd"/>
            <w:r w:rsidRPr="002B77C7">
              <w:rPr>
                <w:rFonts w:ascii="Times New Roman" w:hAnsi="Times New Roman" w:cs="Times New Roman"/>
              </w:rPr>
              <w:t>. 2022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 xml:space="preserve"> 6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3533" w:type="dxa"/>
          </w:tcPr>
          <w:p w:rsidR="002337BF" w:rsidRPr="0089420F" w:rsidRDefault="002337BF" w:rsidP="0092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77C7">
              <w:rPr>
                <w:rFonts w:ascii="Times New Roman" w:hAnsi="Times New Roman" w:cs="Times New Roman"/>
                <w:sz w:val="20"/>
                <w:szCs w:val="20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 xml:space="preserve"> 64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 xml:space="preserve"> 7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2</w:t>
            </w:r>
          </w:p>
        </w:tc>
        <w:tc>
          <w:tcPr>
            <w:tcW w:w="3533" w:type="dxa"/>
          </w:tcPr>
          <w:p w:rsidR="002337BF" w:rsidRPr="0089420F" w:rsidRDefault="002337BF" w:rsidP="0092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77C7">
              <w:rPr>
                <w:rFonts w:ascii="Times New Roman" w:hAnsi="Times New Roman" w:cs="Times New Roman"/>
                <w:sz w:val="20"/>
                <w:szCs w:val="20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 xml:space="preserve">78 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 xml:space="preserve"> 8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3</w:t>
            </w:r>
          </w:p>
        </w:tc>
        <w:tc>
          <w:tcPr>
            <w:tcW w:w="3533" w:type="dxa"/>
          </w:tcPr>
          <w:p w:rsidR="002337BF" w:rsidRPr="0089420F" w:rsidRDefault="002337BF" w:rsidP="0092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77C7">
              <w:rPr>
                <w:rFonts w:ascii="Times New Roman" w:hAnsi="Times New Roman" w:cs="Times New Roman"/>
                <w:sz w:val="20"/>
                <w:szCs w:val="20"/>
              </w:rPr>
              <w:t xml:space="preserve">Применить соответствующие </w:t>
            </w:r>
            <w:proofErr w:type="gramStart"/>
            <w:r w:rsidRPr="002B77C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2B77C7">
              <w:rPr>
                <w:rFonts w:ascii="Times New Roman" w:hAnsi="Times New Roman" w:cs="Times New Roman"/>
                <w:sz w:val="20"/>
                <w:szCs w:val="20"/>
              </w:rPr>
              <w:t xml:space="preserve"> знания для объяснения явления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 xml:space="preserve">40 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 xml:space="preserve"> 9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4</w:t>
            </w:r>
          </w:p>
        </w:tc>
        <w:tc>
          <w:tcPr>
            <w:tcW w:w="3533" w:type="dxa"/>
          </w:tcPr>
          <w:p w:rsidR="002337BF" w:rsidRPr="0089420F" w:rsidRDefault="002337BF" w:rsidP="0092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77C7">
              <w:rPr>
                <w:rFonts w:ascii="Times New Roman" w:hAnsi="Times New Roman" w:cs="Times New Roman"/>
                <w:sz w:val="20"/>
                <w:szCs w:val="20"/>
              </w:rPr>
              <w:t>Распознавать и формулировать цель данного исследования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 xml:space="preserve">54 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 xml:space="preserve"> 10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5</w:t>
            </w:r>
          </w:p>
        </w:tc>
        <w:tc>
          <w:tcPr>
            <w:tcW w:w="3533" w:type="dxa"/>
          </w:tcPr>
          <w:p w:rsidR="002337BF" w:rsidRPr="0089420F" w:rsidRDefault="002337BF" w:rsidP="0092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77C7">
              <w:rPr>
                <w:rFonts w:ascii="Times New Roman" w:hAnsi="Times New Roman" w:cs="Times New Roman"/>
                <w:sz w:val="20"/>
                <w:szCs w:val="20"/>
              </w:rPr>
              <w:t>Умение оценивать c научной точки зрения аргументы и доказательства из различных источников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 xml:space="preserve"> 71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11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6</w:t>
            </w:r>
          </w:p>
        </w:tc>
        <w:tc>
          <w:tcPr>
            <w:tcW w:w="3533" w:type="dxa"/>
          </w:tcPr>
          <w:p w:rsidR="002337BF" w:rsidRPr="002B77C7" w:rsidRDefault="002337BF" w:rsidP="0092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C7">
              <w:rPr>
                <w:rFonts w:ascii="Times New Roman" w:hAnsi="Times New Roman" w:cs="Times New Roman"/>
                <w:sz w:val="20"/>
                <w:szCs w:val="20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1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>65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>
            <w:pPr>
              <w:jc w:val="center"/>
            </w:pPr>
            <w:r>
              <w:t>12</w:t>
            </w:r>
          </w:p>
        </w:tc>
        <w:tc>
          <w:tcPr>
            <w:tcW w:w="1553" w:type="dxa"/>
          </w:tcPr>
          <w:p w:rsidR="002337BF" w:rsidRDefault="002337BF" w:rsidP="00922DD8">
            <w:pPr>
              <w:jc w:val="center"/>
            </w:pPr>
            <w:r>
              <w:t>7</w:t>
            </w:r>
          </w:p>
        </w:tc>
        <w:tc>
          <w:tcPr>
            <w:tcW w:w="3533" w:type="dxa"/>
          </w:tcPr>
          <w:p w:rsidR="002337BF" w:rsidRPr="002B77C7" w:rsidRDefault="002337BF" w:rsidP="0092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C7">
              <w:rPr>
                <w:rFonts w:ascii="Times New Roman" w:hAnsi="Times New Roman" w:cs="Times New Roman"/>
                <w:sz w:val="20"/>
                <w:szCs w:val="20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2</w:t>
            </w:r>
          </w:p>
        </w:tc>
        <w:tc>
          <w:tcPr>
            <w:tcW w:w="1646" w:type="dxa"/>
          </w:tcPr>
          <w:p w:rsidR="002337BF" w:rsidRDefault="002337BF" w:rsidP="00922DD8">
            <w:pPr>
              <w:jc w:val="center"/>
            </w:pPr>
            <w:r>
              <w:t>52</w:t>
            </w:r>
          </w:p>
        </w:tc>
      </w:tr>
      <w:tr w:rsidR="002337BF" w:rsidTr="00922DD8">
        <w:tc>
          <w:tcPr>
            <w:tcW w:w="1055" w:type="dxa"/>
          </w:tcPr>
          <w:p w:rsidR="002337BF" w:rsidRDefault="002337BF" w:rsidP="00922DD8"/>
        </w:tc>
        <w:tc>
          <w:tcPr>
            <w:tcW w:w="1553" w:type="dxa"/>
          </w:tcPr>
          <w:p w:rsidR="002337BF" w:rsidRDefault="002337BF" w:rsidP="00922DD8"/>
        </w:tc>
        <w:tc>
          <w:tcPr>
            <w:tcW w:w="3533" w:type="dxa"/>
          </w:tcPr>
          <w:p w:rsidR="002337BF" w:rsidRDefault="002337BF" w:rsidP="00922DD8"/>
        </w:tc>
        <w:tc>
          <w:tcPr>
            <w:tcW w:w="1784" w:type="dxa"/>
          </w:tcPr>
          <w:p w:rsidR="002337BF" w:rsidRDefault="002337BF" w:rsidP="00922DD8">
            <w:pPr>
              <w:jc w:val="center"/>
            </w:pPr>
            <w:r>
              <w:t>10</w:t>
            </w:r>
          </w:p>
        </w:tc>
        <w:tc>
          <w:tcPr>
            <w:tcW w:w="1646" w:type="dxa"/>
          </w:tcPr>
          <w:p w:rsidR="002337BF" w:rsidRDefault="002337BF" w:rsidP="00922DD8"/>
        </w:tc>
      </w:tr>
    </w:tbl>
    <w:p w:rsidR="002337BF" w:rsidRDefault="002337BF" w:rsidP="002337BF"/>
    <w:p w:rsidR="002337BF" w:rsidRDefault="002337BF" w:rsidP="002337BF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825AE">
        <w:rPr>
          <w:rFonts w:ascii="Times New Roman" w:hAnsi="Times New Roman" w:cs="Times New Roman"/>
          <w:b/>
          <w:sz w:val="24"/>
          <w:szCs w:val="24"/>
        </w:rPr>
        <w:t>Анализ уровней освоения выполненной работы в 8-х классах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37BF" w:rsidTr="00922DD8">
        <w:tc>
          <w:tcPr>
            <w:tcW w:w="3190" w:type="dxa"/>
          </w:tcPr>
          <w:p w:rsidR="002337BF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3190" w:type="dxa"/>
          </w:tcPr>
          <w:p w:rsidR="002337BF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</w:tcPr>
          <w:p w:rsidR="002337BF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</w:p>
        </w:tc>
      </w:tr>
      <w:tr w:rsidR="002337BF" w:rsidTr="00922DD8"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191" w:type="dxa"/>
          </w:tcPr>
          <w:p w:rsidR="002337BF" w:rsidRPr="0089420F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2337BF" w:rsidTr="00922DD8"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191" w:type="dxa"/>
          </w:tcPr>
          <w:p w:rsidR="002337BF" w:rsidRPr="0089420F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2337BF" w:rsidTr="00922DD8"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191" w:type="dxa"/>
          </w:tcPr>
          <w:p w:rsidR="002337BF" w:rsidRPr="0089420F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2337BF" w:rsidTr="00922DD8"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191" w:type="dxa"/>
          </w:tcPr>
          <w:p w:rsidR="002337BF" w:rsidRPr="0089420F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2337BF" w:rsidTr="00922DD8"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1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190" w:type="dxa"/>
          </w:tcPr>
          <w:p w:rsidR="002337BF" w:rsidRPr="00BE1631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191" w:type="dxa"/>
          </w:tcPr>
          <w:p w:rsidR="002337BF" w:rsidRPr="0089420F" w:rsidRDefault="002337BF" w:rsidP="00922D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</w:tbl>
    <w:p w:rsidR="002337BF" w:rsidRPr="00B825AE" w:rsidRDefault="002337BF" w:rsidP="002337B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337BF" w:rsidRPr="00F8725C" w:rsidRDefault="002337BF" w:rsidP="002337BF">
      <w:pPr>
        <w:rPr>
          <w:rFonts w:ascii="Times New Roman" w:hAnsi="Times New Roman" w:cs="Times New Roman"/>
          <w:b/>
          <w:u w:val="single"/>
        </w:rPr>
      </w:pPr>
      <w:r w:rsidRPr="00F8725C">
        <w:rPr>
          <w:rFonts w:ascii="Times New Roman" w:hAnsi="Times New Roman" w:cs="Times New Roman"/>
          <w:b/>
          <w:u w:val="single"/>
        </w:rPr>
        <w:t>Выводы:</w:t>
      </w:r>
    </w:p>
    <w:p w:rsidR="002337BF" w:rsidRPr="00A75BBA" w:rsidRDefault="002337BF" w:rsidP="002337BF">
      <w:pPr>
        <w:jc w:val="both"/>
        <w:rPr>
          <w:rFonts w:ascii="Times New Roman" w:hAnsi="Times New Roman" w:cs="Times New Roman"/>
        </w:rPr>
      </w:pPr>
      <w:r w:rsidRPr="00A75BBA">
        <w:rPr>
          <w:rFonts w:ascii="Times New Roman" w:hAnsi="Times New Roman" w:cs="Times New Roman"/>
        </w:rPr>
        <w:t>В результате анализа проведенной диагностической работы, выявлены следующие дефициты, обучающиеся затрудняются:</w:t>
      </w:r>
    </w:p>
    <w:p w:rsidR="002337BF" w:rsidRPr="00A75BBA" w:rsidRDefault="002337BF" w:rsidP="002337BF">
      <w:pPr>
        <w:spacing w:after="0"/>
        <w:jc w:val="both"/>
        <w:rPr>
          <w:rFonts w:ascii="Times New Roman" w:hAnsi="Times New Roman" w:cs="Times New Roman"/>
        </w:rPr>
      </w:pPr>
      <w:r w:rsidRPr="00A75BBA">
        <w:rPr>
          <w:rFonts w:ascii="Times New Roman" w:hAnsi="Times New Roman" w:cs="Times New Roman"/>
        </w:rPr>
        <w:t>- распознавать допущения, доказательства и рассуждения в научных текстах;</w:t>
      </w:r>
    </w:p>
    <w:p w:rsidR="002337BF" w:rsidRPr="00A75BBA" w:rsidRDefault="002337BF" w:rsidP="002337BF">
      <w:pPr>
        <w:spacing w:after="0"/>
        <w:jc w:val="both"/>
        <w:rPr>
          <w:rFonts w:ascii="Times New Roman" w:hAnsi="Times New Roman" w:cs="Times New Roman"/>
        </w:rPr>
      </w:pPr>
      <w:r w:rsidRPr="00A75BBA">
        <w:rPr>
          <w:rFonts w:ascii="Times New Roman" w:hAnsi="Times New Roman" w:cs="Times New Roman"/>
        </w:rPr>
        <w:t xml:space="preserve">- описывать и оценивать способы, которые используют ученые, чтобы обеспечить надежность </w:t>
      </w:r>
      <w:r>
        <w:rPr>
          <w:rFonts w:ascii="Times New Roman" w:hAnsi="Times New Roman" w:cs="Times New Roman"/>
        </w:rPr>
        <w:t xml:space="preserve">    </w:t>
      </w:r>
      <w:r w:rsidRPr="00A75BBA">
        <w:rPr>
          <w:rFonts w:ascii="Times New Roman" w:hAnsi="Times New Roman" w:cs="Times New Roman"/>
        </w:rPr>
        <w:t>данных и достоверность объяснений;</w:t>
      </w:r>
    </w:p>
    <w:p w:rsidR="002337BF" w:rsidRPr="00A75BBA" w:rsidRDefault="002337BF" w:rsidP="002337BF">
      <w:pPr>
        <w:spacing w:after="0"/>
        <w:jc w:val="both"/>
        <w:rPr>
          <w:rFonts w:ascii="Times New Roman" w:hAnsi="Times New Roman" w:cs="Times New Roman"/>
        </w:rPr>
      </w:pPr>
      <w:r w:rsidRPr="00A75BBA">
        <w:rPr>
          <w:rFonts w:ascii="Times New Roman" w:hAnsi="Times New Roman" w:cs="Times New Roman"/>
        </w:rPr>
        <w:t>- предлагать или оценивать способ научного исследования данного вопроса;</w:t>
      </w:r>
    </w:p>
    <w:p w:rsidR="002337BF" w:rsidRDefault="002337BF" w:rsidP="002337BF">
      <w:pPr>
        <w:spacing w:after="0"/>
        <w:jc w:val="both"/>
        <w:rPr>
          <w:rFonts w:ascii="Times New Roman" w:hAnsi="Times New Roman" w:cs="Times New Roman"/>
        </w:rPr>
      </w:pPr>
      <w:r w:rsidRPr="00A75BBA">
        <w:rPr>
          <w:rFonts w:ascii="Times New Roman" w:hAnsi="Times New Roman" w:cs="Times New Roman"/>
        </w:rPr>
        <w:t>- делать и научно обосновывать прогнозы о протекании процесса или явления.</w:t>
      </w:r>
    </w:p>
    <w:p w:rsidR="002337BF" w:rsidRPr="00A75BBA" w:rsidRDefault="002337BF" w:rsidP="002337BF">
      <w:pPr>
        <w:spacing w:after="0"/>
        <w:jc w:val="both"/>
        <w:rPr>
          <w:rFonts w:ascii="Times New Roman" w:hAnsi="Times New Roman" w:cs="Times New Roman"/>
        </w:rPr>
      </w:pPr>
    </w:p>
    <w:p w:rsidR="002337BF" w:rsidRPr="00F8725C" w:rsidRDefault="002337BF" w:rsidP="002337B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8725C">
        <w:rPr>
          <w:rFonts w:ascii="Times New Roman" w:hAnsi="Times New Roman" w:cs="Times New Roman"/>
          <w:b/>
          <w:u w:val="single"/>
        </w:rPr>
        <w:t>По результатам диагностики можно рекомендовать:</w:t>
      </w:r>
    </w:p>
    <w:p w:rsidR="002337BF" w:rsidRDefault="002337BF" w:rsidP="002337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рамках преподавания предметов «естественнонаучного цикла» больше давать заданий, направленных на развитие естественнонаучной грамотности и компенсацию </w:t>
      </w:r>
      <w:proofErr w:type="spellStart"/>
      <w:r>
        <w:rPr>
          <w:rFonts w:ascii="Times New Roman" w:hAnsi="Times New Roman" w:cs="Times New Roman"/>
        </w:rPr>
        <w:t>метапредметных</w:t>
      </w:r>
      <w:proofErr w:type="spellEnd"/>
      <w:r>
        <w:rPr>
          <w:rFonts w:ascii="Times New Roman" w:hAnsi="Times New Roman" w:cs="Times New Roman"/>
        </w:rPr>
        <w:t xml:space="preserve"> дефицитов;</w:t>
      </w:r>
    </w:p>
    <w:p w:rsidR="002337BF" w:rsidRPr="00A75BBA" w:rsidRDefault="002337BF" w:rsidP="002337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рамках </w:t>
      </w:r>
      <w:proofErr w:type="spellStart"/>
      <w:r>
        <w:rPr>
          <w:rFonts w:ascii="Times New Roman" w:hAnsi="Times New Roman" w:cs="Times New Roman"/>
        </w:rPr>
        <w:t>внутришкольного</w:t>
      </w:r>
      <w:proofErr w:type="spellEnd"/>
      <w:r>
        <w:rPr>
          <w:rFonts w:ascii="Times New Roman" w:hAnsi="Times New Roman" w:cs="Times New Roman"/>
        </w:rPr>
        <w:t xml:space="preserve">  мониторинга качества образования обратить внимание на технологии, которые помогают реализовать системно-деятельный подход в обучении и обеспечивают положительную динамику в формировании универсальных учебных действий. В частности естественнонаучной грамотности.</w:t>
      </w:r>
    </w:p>
    <w:p w:rsidR="002337BF" w:rsidRDefault="002337BF" w:rsidP="00212EED"/>
    <w:sectPr w:rsidR="002337BF" w:rsidSect="00212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5C3"/>
    <w:multiLevelType w:val="hybridMultilevel"/>
    <w:tmpl w:val="90F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0574"/>
    <w:multiLevelType w:val="hybridMultilevel"/>
    <w:tmpl w:val="A1F4B69E"/>
    <w:lvl w:ilvl="0" w:tplc="3C7E1D76">
      <w:numFmt w:val="bullet"/>
      <w:lvlText w:val="•"/>
      <w:lvlJc w:val="left"/>
      <w:pPr>
        <w:ind w:left="196" w:hanging="110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90A0BB6C">
      <w:numFmt w:val="bullet"/>
      <w:lvlText w:val="•"/>
      <w:lvlJc w:val="left"/>
      <w:pPr>
        <w:ind w:left="1266" w:hanging="110"/>
      </w:pPr>
      <w:rPr>
        <w:rFonts w:hint="default"/>
        <w:lang w:val="ru-RU" w:eastAsia="en-US" w:bidi="ar-SA"/>
      </w:rPr>
    </w:lvl>
    <w:lvl w:ilvl="2" w:tplc="D2382A9A">
      <w:numFmt w:val="bullet"/>
      <w:lvlText w:val="•"/>
      <w:lvlJc w:val="left"/>
      <w:pPr>
        <w:ind w:left="2333" w:hanging="110"/>
      </w:pPr>
      <w:rPr>
        <w:rFonts w:hint="default"/>
        <w:lang w:val="ru-RU" w:eastAsia="en-US" w:bidi="ar-SA"/>
      </w:rPr>
    </w:lvl>
    <w:lvl w:ilvl="3" w:tplc="C1849F28">
      <w:numFmt w:val="bullet"/>
      <w:lvlText w:val="•"/>
      <w:lvlJc w:val="left"/>
      <w:pPr>
        <w:ind w:left="3400" w:hanging="110"/>
      </w:pPr>
      <w:rPr>
        <w:rFonts w:hint="default"/>
        <w:lang w:val="ru-RU" w:eastAsia="en-US" w:bidi="ar-SA"/>
      </w:rPr>
    </w:lvl>
    <w:lvl w:ilvl="4" w:tplc="5BAEA598">
      <w:numFmt w:val="bullet"/>
      <w:lvlText w:val="•"/>
      <w:lvlJc w:val="left"/>
      <w:pPr>
        <w:ind w:left="4467" w:hanging="110"/>
      </w:pPr>
      <w:rPr>
        <w:rFonts w:hint="default"/>
        <w:lang w:val="ru-RU" w:eastAsia="en-US" w:bidi="ar-SA"/>
      </w:rPr>
    </w:lvl>
    <w:lvl w:ilvl="5" w:tplc="339EA4AA">
      <w:numFmt w:val="bullet"/>
      <w:lvlText w:val="•"/>
      <w:lvlJc w:val="left"/>
      <w:pPr>
        <w:ind w:left="5534" w:hanging="110"/>
      </w:pPr>
      <w:rPr>
        <w:rFonts w:hint="default"/>
        <w:lang w:val="ru-RU" w:eastAsia="en-US" w:bidi="ar-SA"/>
      </w:rPr>
    </w:lvl>
    <w:lvl w:ilvl="6" w:tplc="BEAC411A">
      <w:numFmt w:val="bullet"/>
      <w:lvlText w:val="•"/>
      <w:lvlJc w:val="left"/>
      <w:pPr>
        <w:ind w:left="6601" w:hanging="110"/>
      </w:pPr>
      <w:rPr>
        <w:rFonts w:hint="default"/>
        <w:lang w:val="ru-RU" w:eastAsia="en-US" w:bidi="ar-SA"/>
      </w:rPr>
    </w:lvl>
    <w:lvl w:ilvl="7" w:tplc="13761140">
      <w:numFmt w:val="bullet"/>
      <w:lvlText w:val="•"/>
      <w:lvlJc w:val="left"/>
      <w:pPr>
        <w:ind w:left="7668" w:hanging="110"/>
      </w:pPr>
      <w:rPr>
        <w:rFonts w:hint="default"/>
        <w:lang w:val="ru-RU" w:eastAsia="en-US" w:bidi="ar-SA"/>
      </w:rPr>
    </w:lvl>
    <w:lvl w:ilvl="8" w:tplc="48BCE838">
      <w:numFmt w:val="bullet"/>
      <w:lvlText w:val="•"/>
      <w:lvlJc w:val="left"/>
      <w:pPr>
        <w:ind w:left="8735" w:hanging="110"/>
      </w:pPr>
      <w:rPr>
        <w:rFonts w:hint="default"/>
        <w:lang w:val="ru-RU" w:eastAsia="en-US" w:bidi="ar-SA"/>
      </w:rPr>
    </w:lvl>
  </w:abstractNum>
  <w:abstractNum w:abstractNumId="2">
    <w:nsid w:val="1FD447D1"/>
    <w:multiLevelType w:val="hybridMultilevel"/>
    <w:tmpl w:val="BFBABE0C"/>
    <w:lvl w:ilvl="0" w:tplc="44FE1A0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26E8E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40E95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A40A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50FE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EE7B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B226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3E8FB1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9E44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92F272B"/>
    <w:multiLevelType w:val="hybridMultilevel"/>
    <w:tmpl w:val="C562E0B6"/>
    <w:lvl w:ilvl="0" w:tplc="56521AC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4C8F4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1A92C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02206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8289F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F4537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B218B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88F80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A0C78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30E4B5E"/>
    <w:multiLevelType w:val="hybridMultilevel"/>
    <w:tmpl w:val="57F6CE20"/>
    <w:lvl w:ilvl="0" w:tplc="1C42998E">
      <w:numFmt w:val="bullet"/>
      <w:lvlText w:val="–"/>
      <w:lvlJc w:val="left"/>
      <w:pPr>
        <w:ind w:left="327" w:hanging="13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46C8D0FE">
      <w:numFmt w:val="bullet"/>
      <w:lvlText w:val=""/>
      <w:lvlJc w:val="left"/>
      <w:pPr>
        <w:ind w:left="720" w:hanging="253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2" w:tplc="531CDFFC">
      <w:numFmt w:val="bullet"/>
      <w:lvlText w:val="•"/>
      <w:lvlJc w:val="left"/>
      <w:pPr>
        <w:ind w:left="1847" w:hanging="253"/>
      </w:pPr>
      <w:rPr>
        <w:rFonts w:hint="default"/>
        <w:lang w:val="ru-RU" w:eastAsia="en-US" w:bidi="ar-SA"/>
      </w:rPr>
    </w:lvl>
    <w:lvl w:ilvl="3" w:tplc="6A6C2B4A">
      <w:numFmt w:val="bullet"/>
      <w:lvlText w:val="•"/>
      <w:lvlJc w:val="left"/>
      <w:pPr>
        <w:ind w:left="2975" w:hanging="253"/>
      </w:pPr>
      <w:rPr>
        <w:rFonts w:hint="default"/>
        <w:lang w:val="ru-RU" w:eastAsia="en-US" w:bidi="ar-SA"/>
      </w:rPr>
    </w:lvl>
    <w:lvl w:ilvl="4" w:tplc="257C9174">
      <w:numFmt w:val="bullet"/>
      <w:lvlText w:val="•"/>
      <w:lvlJc w:val="left"/>
      <w:pPr>
        <w:ind w:left="4102" w:hanging="253"/>
      </w:pPr>
      <w:rPr>
        <w:rFonts w:hint="default"/>
        <w:lang w:val="ru-RU" w:eastAsia="en-US" w:bidi="ar-SA"/>
      </w:rPr>
    </w:lvl>
    <w:lvl w:ilvl="5" w:tplc="B7CC9AE4">
      <w:numFmt w:val="bullet"/>
      <w:lvlText w:val="•"/>
      <w:lvlJc w:val="left"/>
      <w:pPr>
        <w:ind w:left="5230" w:hanging="253"/>
      </w:pPr>
      <w:rPr>
        <w:rFonts w:hint="default"/>
        <w:lang w:val="ru-RU" w:eastAsia="en-US" w:bidi="ar-SA"/>
      </w:rPr>
    </w:lvl>
    <w:lvl w:ilvl="6" w:tplc="B284241C">
      <w:numFmt w:val="bullet"/>
      <w:lvlText w:val="•"/>
      <w:lvlJc w:val="left"/>
      <w:pPr>
        <w:ind w:left="6358" w:hanging="253"/>
      </w:pPr>
      <w:rPr>
        <w:rFonts w:hint="default"/>
        <w:lang w:val="ru-RU" w:eastAsia="en-US" w:bidi="ar-SA"/>
      </w:rPr>
    </w:lvl>
    <w:lvl w:ilvl="7" w:tplc="C0E259AA">
      <w:numFmt w:val="bullet"/>
      <w:lvlText w:val="•"/>
      <w:lvlJc w:val="left"/>
      <w:pPr>
        <w:ind w:left="7485" w:hanging="253"/>
      </w:pPr>
      <w:rPr>
        <w:rFonts w:hint="default"/>
        <w:lang w:val="ru-RU" w:eastAsia="en-US" w:bidi="ar-SA"/>
      </w:rPr>
    </w:lvl>
    <w:lvl w:ilvl="8" w:tplc="682E188E">
      <w:numFmt w:val="bullet"/>
      <w:lvlText w:val="•"/>
      <w:lvlJc w:val="left"/>
      <w:pPr>
        <w:ind w:left="8613" w:hanging="253"/>
      </w:pPr>
      <w:rPr>
        <w:rFonts w:hint="default"/>
        <w:lang w:val="ru-RU" w:eastAsia="en-US" w:bidi="ar-SA"/>
      </w:rPr>
    </w:lvl>
  </w:abstractNum>
  <w:abstractNum w:abstractNumId="5">
    <w:nsid w:val="40902575"/>
    <w:multiLevelType w:val="hybridMultilevel"/>
    <w:tmpl w:val="90F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A1358"/>
    <w:multiLevelType w:val="hybridMultilevel"/>
    <w:tmpl w:val="B31CE63A"/>
    <w:lvl w:ilvl="0" w:tplc="FC70EFA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1AEF3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D00D8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167CF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A0C99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E4F9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02181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1B4838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B689C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0E"/>
    <w:rsid w:val="00212EED"/>
    <w:rsid w:val="002337BF"/>
    <w:rsid w:val="006E720E"/>
    <w:rsid w:val="008577F7"/>
    <w:rsid w:val="00857DFB"/>
    <w:rsid w:val="008A39A5"/>
    <w:rsid w:val="00C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12E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1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7B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12E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1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7B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2363</Words>
  <Characters>13475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Математическая грамотность </vt:lpstr>
      <vt:lpstr>    Выводы:</vt:lpstr>
      <vt:lpstr>    Рекомендации по развитию и совершенствованию математической грамотности:</vt:lpstr>
    </vt:vector>
  </TitlesOfParts>
  <Company>Microsoft</Company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school_kat37@mail.ru</dc:creator>
  <cp:keywords/>
  <dc:description/>
  <cp:lastModifiedBy>school_kat37@mail.ru</cp:lastModifiedBy>
  <cp:revision>4</cp:revision>
  <dcterms:created xsi:type="dcterms:W3CDTF">2024-01-30T06:05:00Z</dcterms:created>
  <dcterms:modified xsi:type="dcterms:W3CDTF">2024-02-01T05:14:00Z</dcterms:modified>
</cp:coreProperties>
</file>