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B501">
      <w:pPr>
        <w:spacing w:before="0" w:beforeAutospacing="0" w:after="0" w:afterAutospacing="0"/>
        <w:jc w:val="right"/>
        <w:rPr>
          <w:b/>
        </w:rPr>
      </w:pPr>
      <w:r>
        <w:rPr>
          <w:b/>
        </w:rPr>
        <w:t>Приложение №5</w:t>
      </w:r>
    </w:p>
    <w:p w14:paraId="7E0FA007">
      <w:pPr>
        <w:spacing w:before="0" w:beforeAutospacing="0" w:after="0" w:afterAutospacing="0"/>
        <w:jc w:val="right"/>
        <w:rPr>
          <w:b/>
        </w:rPr>
      </w:pPr>
      <w:r>
        <w:rPr>
          <w:b/>
        </w:rPr>
        <w:t>Организационный раздел ООП СОО</w:t>
      </w:r>
    </w:p>
    <w:p w14:paraId="1578F05C">
      <w:pPr>
        <w:spacing w:before="0" w:beforeAutospacing="0" w:after="0" w:afterAutospacing="0"/>
        <w:jc w:val="right"/>
        <w:rPr>
          <w:b/>
        </w:rPr>
      </w:pPr>
      <w:r>
        <w:rPr>
          <w:b/>
        </w:rPr>
        <w:t xml:space="preserve"> </w:t>
      </w:r>
    </w:p>
    <w:p w14:paraId="723FA3EF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1C3A6539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0717CB4F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74C8CAD2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20A79768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6B2A62CF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3492D59B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5ACB4EE1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691C6C24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414C9BF0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7F21405F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2C85D0F8">
      <w:pPr>
        <w:widowControl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</w:t>
      </w:r>
    </w:p>
    <w:p w14:paraId="73D37B49">
      <w:pPr>
        <w:autoSpaceDE w:val="0"/>
        <w:spacing w:before="0" w:beforeAutospacing="0" w:after="0" w:afterAutospacing="0"/>
        <w:jc w:val="center"/>
      </w:pPr>
      <w:r>
        <w:rPr>
          <w:b/>
        </w:rPr>
        <w:t>Рабочая программа курса внеурочной</w:t>
      </w:r>
    </w:p>
    <w:p w14:paraId="49C72AE7">
      <w:pPr>
        <w:autoSpaceDE w:val="0"/>
        <w:spacing w:before="0" w:beforeAutospacing="0" w:after="0" w:afterAutospacing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«Проектная деятельность» </w:t>
      </w:r>
    </w:p>
    <w:p w14:paraId="11432717">
      <w:pPr>
        <w:autoSpaceDE w:val="0"/>
        <w:spacing w:before="0" w:beforeAutospacing="0" w:after="0" w:afterAutospacing="0"/>
        <w:jc w:val="center"/>
        <w:rPr>
          <w:rFonts w:hint="default" w:eastAsia="Times New Roman"/>
          <w:b/>
          <w:bCs/>
          <w:color w:val="000000"/>
          <w:lang w:val="ru-RU"/>
        </w:rPr>
        <w:sectPr>
          <w:pgSz w:w="12240" w:h="15840"/>
          <w:pgMar w:top="1134" w:right="850" w:bottom="1134" w:left="1701" w:header="720" w:footer="720" w:gutter="0"/>
          <w:cols w:space="720" w:num="1"/>
        </w:sectPr>
      </w:pPr>
      <w:r>
        <w:rPr>
          <w:rFonts w:eastAsia="Times New Roman"/>
          <w:b/>
          <w:bCs/>
          <w:color w:val="000000"/>
        </w:rPr>
        <w:t>для учащихся 11 классо</w:t>
      </w:r>
      <w:r>
        <w:rPr>
          <w:rFonts w:eastAsia="Times New Roman"/>
          <w:b/>
          <w:bCs/>
          <w:color w:val="000000"/>
          <w:lang w:val="ru-RU"/>
        </w:rPr>
        <w:t>в</w:t>
      </w:r>
      <w:bookmarkStart w:id="0" w:name="_GoBack"/>
      <w:bookmarkEnd w:id="0"/>
    </w:p>
    <w:p w14:paraId="660731D9">
      <w:pPr>
        <w:widowControl/>
        <w:autoSpaceDN w:val="0"/>
        <w:spacing w:line="273" w:lineRule="auto"/>
        <w:rPr>
          <w:b/>
          <w:bCs/>
        </w:rPr>
      </w:pPr>
    </w:p>
    <w:p w14:paraId="22B58484">
      <w:pPr>
        <w:widowControl/>
        <w:numPr>
          <w:ilvl w:val="0"/>
          <w:numId w:val="1"/>
        </w:numPr>
        <w:autoSpaceDN w:val="0"/>
        <w:spacing w:line="273" w:lineRule="auto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3EEA1FF4">
      <w:pPr>
        <w:spacing w:line="360" w:lineRule="auto"/>
        <w:jc w:val="both"/>
        <w:rPr>
          <w:bCs/>
        </w:rPr>
      </w:pPr>
      <w:r>
        <w:t xml:space="preserve">Рабочая программа  проектной деятельности составлена в соответствии с «Положением о проектно-исследовательской деятельности (об итоговом индивидуальном проекте) в МБОУ СОШ №37 г. Орла. На основе </w:t>
      </w:r>
      <w:r>
        <w:rPr>
          <w:bCs/>
        </w:rPr>
        <w:t>Федерального государственного образовательного стандарта среднего (полного) общего образования Приказ № 413 от 17 мая 2012 год</w:t>
      </w:r>
    </w:p>
    <w:p w14:paraId="4ACEEDB4">
      <w:pPr>
        <w:pStyle w:val="4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Цель </w:t>
      </w:r>
      <w:r>
        <w:rPr>
          <w:rFonts w:ascii="Times New Roman" w:hAnsi="Times New Roman" w:cs="Times New Roman"/>
          <w:b/>
        </w:rPr>
        <w:t>проектно-исследовательской деятельности:</w:t>
      </w:r>
    </w:p>
    <w:p w14:paraId="32304E22">
      <w:pPr>
        <w:numPr>
          <w:ilvl w:val="0"/>
          <w:numId w:val="2"/>
        </w:numPr>
        <w:suppressAutoHyphens/>
        <w:spacing w:line="360" w:lineRule="auto"/>
        <w:jc w:val="both"/>
        <w:rPr>
          <w:i/>
        </w:rPr>
      </w:pPr>
      <w:r>
        <w:rPr>
          <w:i/>
        </w:rPr>
        <w:t xml:space="preserve">для обучающихся: </w:t>
      </w:r>
    </w:p>
    <w:p w14:paraId="1CE22AE2">
      <w:pPr>
        <w:numPr>
          <w:ilvl w:val="0"/>
          <w:numId w:val="3"/>
        </w:numPr>
        <w:suppressAutoHyphens/>
        <w:spacing w:line="360" w:lineRule="auto"/>
        <w:jc w:val="both"/>
      </w:pPr>
      <w:r>
        <w:t>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деятельности;</w:t>
      </w:r>
    </w:p>
    <w:p w14:paraId="77D7B8F6">
      <w:pPr>
        <w:spacing w:line="360" w:lineRule="auto"/>
        <w:jc w:val="both"/>
      </w:pPr>
      <w:r>
        <w:t>- формирование навыков адаптации в условиях сложного, изменчивого мира;</w:t>
      </w:r>
    </w:p>
    <w:p w14:paraId="0B42356B">
      <w:pPr>
        <w:pStyle w:val="6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умение проявлять социальную ответственность;</w:t>
      </w:r>
    </w:p>
    <w:p w14:paraId="61FC47E8">
      <w:pPr>
        <w:pStyle w:val="6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навыков самостоятельного приобретения  новыех знаний, работа над развитием интеллекта;</w:t>
      </w:r>
    </w:p>
    <w:p w14:paraId="1BA366D0">
      <w:pPr>
        <w:pStyle w:val="6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навыки конструктивного сотрудничества с окружающими людьми.</w:t>
      </w:r>
    </w:p>
    <w:p w14:paraId="376A800A">
      <w:pPr>
        <w:numPr>
          <w:ilvl w:val="0"/>
          <w:numId w:val="2"/>
        </w:numPr>
        <w:suppressAutoHyphens/>
        <w:spacing w:line="360" w:lineRule="auto"/>
        <w:jc w:val="both"/>
        <w:rPr>
          <w:i/>
        </w:rPr>
      </w:pPr>
      <w:r>
        <w:rPr>
          <w:i/>
        </w:rPr>
        <w:t>для педагогов:</w:t>
      </w:r>
    </w:p>
    <w:p w14:paraId="19677B8B">
      <w:pPr>
        <w:numPr>
          <w:ilvl w:val="0"/>
          <w:numId w:val="3"/>
        </w:numPr>
        <w:suppressAutoHyphens/>
        <w:spacing w:line="360" w:lineRule="auto"/>
        <w:jc w:val="both"/>
      </w:pPr>
      <w:r>
        <w:t>создание условий для формирования УУД учащихся, развития их творческих способностей и логического мышления.</w:t>
      </w:r>
    </w:p>
    <w:p w14:paraId="4F080B1E">
      <w:pPr>
        <w:pStyle w:val="4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Задачи </w:t>
      </w:r>
      <w:r>
        <w:rPr>
          <w:rFonts w:ascii="Times New Roman" w:hAnsi="Times New Roman" w:cs="Times New Roman"/>
          <w:b/>
        </w:rPr>
        <w:t>проектно-исследовательской деятельности:</w:t>
      </w:r>
    </w:p>
    <w:p w14:paraId="5662DF00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формирование научно-материалистического мировоззрения обучающихся;</w:t>
      </w:r>
    </w:p>
    <w:p w14:paraId="38AB4717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формирование у обучаемых представления об основных науках (углубление и расширение знаний, усвоение основных понятий, формирование первичных исследовательских умений и навыков);</w:t>
      </w:r>
    </w:p>
    <w:p w14:paraId="31DC2FD9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развитие познавательной активности, интеллектуальных и творческих способностей обучающихся;</w:t>
      </w:r>
    </w:p>
    <w:p w14:paraId="52E6E2DB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творческое развитие начинающих исследователей, развитие навыков самостоятельной научной работы;</w:t>
      </w:r>
    </w:p>
    <w:p w14:paraId="44A340EF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современная научная система предъявляет очень жесткие требования к представлению и оформлению материалов научного исследования, в связи с этим встает задача научить школьников следовать этим требованиям и в соответствии с ними выполнять работу;</w:t>
      </w:r>
    </w:p>
    <w:p w14:paraId="634C7EF7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формирование навыков сотрудничества учащихся с различными организациями при работе над проектом;</w:t>
      </w:r>
    </w:p>
    <w:p w14:paraId="0FBEC38E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формирование интереса учащихся к изучению проблемных вопросов;</w:t>
      </w:r>
    </w:p>
    <w:p w14:paraId="0A31CBC0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приобщение учащихся к ценностям и традициям российской научной школы;</w:t>
      </w:r>
    </w:p>
    <w:p w14:paraId="2DE5FEAE">
      <w:pPr>
        <w:widowControl/>
        <w:numPr>
          <w:ilvl w:val="0"/>
          <w:numId w:val="4"/>
        </w:numPr>
        <w:shd w:val="clear" w:color="auto" w:fill="FFFFFF"/>
        <w:autoSpaceDN w:val="0"/>
        <w:spacing w:line="360" w:lineRule="auto"/>
        <w:jc w:val="both"/>
      </w:pPr>
      <w:r>
        <w:t>формирование навыков работы с архивными публицистическими материалами.</w:t>
      </w:r>
    </w:p>
    <w:p w14:paraId="2669DA60">
      <w:pPr>
        <w:widowControl/>
        <w:shd w:val="clear" w:color="auto" w:fill="FFFFFF"/>
        <w:autoSpaceDN w:val="0"/>
        <w:spacing w:line="360" w:lineRule="auto"/>
        <w:jc w:val="both"/>
      </w:pPr>
      <w:r>
        <w:t xml:space="preserve"> </w:t>
      </w:r>
    </w:p>
    <w:p w14:paraId="533ACFCC">
      <w:pPr>
        <w:spacing w:line="360" w:lineRule="auto"/>
        <w:jc w:val="center"/>
        <w:rPr>
          <w:bCs/>
        </w:rPr>
      </w:pPr>
      <w:r>
        <w:rPr>
          <w:b/>
        </w:rPr>
        <w:t>2.Общая характеристика проектно-исследовательской деятельнсти учащихся</w:t>
      </w:r>
      <w:r>
        <w:rPr>
          <w:bCs/>
        </w:rPr>
        <w:t>.</w:t>
      </w:r>
    </w:p>
    <w:p w14:paraId="2E9C4FAF">
      <w:pPr>
        <w:pStyle w:val="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Проектно-исследовательская деятельность учащихся является неотъемлемой частью учебного процесса.</w:t>
      </w:r>
    </w:p>
    <w:p w14:paraId="272D0AF7">
      <w:pPr>
        <w:pStyle w:val="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основе проектно-исследовательской деятельности учащихся лежит системно-деятельностный подход как принцип организации образовательного процесса по ФГОС второго поколения. </w:t>
      </w:r>
    </w:p>
    <w:p w14:paraId="050EFBDD">
      <w:pPr>
        <w:pStyle w:val="8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Результатом проектно-исследовательской деятельности на старшей ступени обучения является итоговый индивидуальный проект.</w:t>
      </w:r>
    </w:p>
    <w:p w14:paraId="556529ED">
      <w:pPr>
        <w:suppressAutoHyphens/>
        <w:spacing w:line="360" w:lineRule="auto"/>
        <w:jc w:val="both"/>
      </w:pPr>
      <w:r>
        <w:t>Индивидуальный итоговый проект являетс</w:t>
      </w:r>
      <w:r>
        <w:rPr>
          <w:bCs/>
          <w:iCs/>
        </w:rPr>
        <w:t>я основным</w:t>
      </w:r>
      <w:r>
        <w:rPr>
          <w:b/>
          <w:bCs/>
          <w:iCs/>
        </w:rPr>
        <w:t xml:space="preserve"> объектом</w:t>
      </w:r>
      <w:r>
        <w:rPr>
          <w:bCs/>
          <w:iCs/>
        </w:rPr>
        <w:t xml:space="preserve"> оценки метапредметных результатов, полученных учащимися в ходе освоения</w:t>
      </w:r>
      <w:r>
        <w:t xml:space="preserve"> междисциплинарных учебных программ.</w:t>
      </w:r>
    </w:p>
    <w:p w14:paraId="4E3A5EAA">
      <w:pPr>
        <w:suppressAutoHyphens/>
        <w:spacing w:line="360" w:lineRule="auto"/>
        <w:jc w:val="both"/>
      </w:pPr>
      <w:r>
        <w:t>Индивидуальный итоговой проект представляет собой учебный проект,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</w:t>
      </w:r>
    </w:p>
    <w:p w14:paraId="4EEA45B3">
      <w:pPr>
        <w:suppressAutoHyphens/>
        <w:spacing w:line="360" w:lineRule="auto"/>
        <w:jc w:val="both"/>
      </w:pPr>
      <w:r>
        <w:t xml:space="preserve">Выполнение индивидуального итогового проекта обязательно для каждого учащегося, занимающегося по ФГОС второго поколения. </w:t>
      </w:r>
    </w:p>
    <w:p w14:paraId="3EF96F30">
      <w:pPr>
        <w:spacing w:line="360" w:lineRule="auto"/>
        <w:jc w:val="both"/>
      </w:pPr>
      <w:r>
        <w:t>Защита индивидуального итогового проекта является одной из обязательных составляющих материалов системы внутришкольного мониторинга образовательных достижений.</w:t>
      </w:r>
    </w:p>
    <w:p w14:paraId="5A033450">
      <w:pPr>
        <w:spacing w:line="360" w:lineRule="auto"/>
        <w:jc w:val="both"/>
      </w:pPr>
      <w:r>
        <w:t>В проектную деятельность включаются все обучающиеся 10 классов.</w:t>
      </w:r>
    </w:p>
    <w:p w14:paraId="4B512130">
      <w:pPr>
        <w:spacing w:line="360" w:lineRule="auto"/>
        <w:jc w:val="both"/>
      </w:pPr>
      <w:r>
        <w:t xml:space="preserve">Направление и содержание проектной деятельности определяется обучающимся (обучающимися)  совместно с руководителем (руководителями)  проекта. При выборе темы учитываются индивидуальные интересы обучающихся. </w:t>
      </w:r>
    </w:p>
    <w:p w14:paraId="7B528B26">
      <w:pPr>
        <w:spacing w:line="360" w:lineRule="auto"/>
        <w:jc w:val="both"/>
      </w:pPr>
      <w:r>
        <w:t>Проекты могут быть разных видов:</w:t>
      </w:r>
    </w:p>
    <w:p w14:paraId="04885F60">
      <w:pPr>
        <w:pStyle w:val="6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-исследовательские (деятельность учащихся направлена на решение творческой, исследовательской проблемы);</w:t>
      </w:r>
    </w:p>
    <w:p w14:paraId="6219CF0D">
      <w:pPr>
        <w:pStyle w:val="6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-информационные (работа с информацией о каком-либо объекте, явлении, ее анализ и обобщение для широкой аудитории);</w:t>
      </w:r>
    </w:p>
    <w:p w14:paraId="718394B2">
      <w:pPr>
        <w:pStyle w:val="6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-прикладные (когда с самого начала работы обозначен результат деятельности. Это могут быть: документ, созданный на основе полученных результатов исследования, программа действий, словарь, рекомендации, направленные на ликвидацию выявленных несоответствий в природе, в какой-либо организации, учебное пособие, мультимедийный сборник и т.д.);</w:t>
      </w:r>
    </w:p>
    <w:p w14:paraId="4D31F042">
      <w:pPr>
        <w:pStyle w:val="6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креативные (творческие) проекты;</w:t>
      </w:r>
    </w:p>
    <w:p w14:paraId="1891CD13">
      <w:pPr>
        <w:pStyle w:val="6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-социальные (в ходе реализации которых проводятся акции, мероприятия социальной направленности).</w:t>
      </w:r>
    </w:p>
    <w:p w14:paraId="451CB04E">
      <w:pPr>
        <w:pStyle w:val="6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64E6229C">
      <w:pPr>
        <w:spacing w:line="360" w:lineRule="auto"/>
        <w:jc w:val="both"/>
      </w:pPr>
      <w:r>
        <w:t xml:space="preserve"> </w:t>
      </w:r>
    </w:p>
    <w:p w14:paraId="338A6C02">
      <w:pPr>
        <w:suppressAutoHyphens/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14:paraId="37A46F8F">
      <w:pPr>
        <w:suppressAutoHyphens/>
        <w:spacing w:line="360" w:lineRule="auto"/>
        <w:jc w:val="both"/>
        <w:rPr>
          <w:b/>
        </w:rPr>
      </w:pPr>
      <w:r>
        <w:rPr>
          <w:b/>
        </w:rPr>
        <w:t>3.Место  проектно-исследовательской деятельности в базисном учебном плане</w:t>
      </w:r>
    </w:p>
    <w:p w14:paraId="5A0E9C5C">
      <w:pPr>
        <w:pStyle w:val="4"/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базисный учебный план для образовательных учреждений Российской Федерации отводит 35 часов для проектно-исследовательской деятельности на этапе среднего (полного) общего образования на базовом и углубленном уровне. С учетом учебного плана , где определяется 34 учебные недели, число часов уменьшается до 34.</w:t>
      </w:r>
    </w:p>
    <w:p w14:paraId="75444556">
      <w:pPr>
        <w:pStyle w:val="4"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08E6AA62">
      <w:pPr>
        <w:pStyle w:val="4"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Описание ценностных ориентиров содержания учебного предмета /ключевых компетенций/</w:t>
      </w:r>
    </w:p>
    <w:p w14:paraId="6DF6A773">
      <w:pPr>
        <w:pStyle w:val="9"/>
        <w:spacing w:line="360" w:lineRule="auto"/>
      </w:pPr>
      <w:r>
        <w:t>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 являются: умение самостоятельно и мотивированно организовывать свою познавательную деятельность (от постановки цели до получения и оценки результата);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среде,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</w:t>
      </w:r>
    </w:p>
    <w:p w14:paraId="3BE9BE60">
      <w:pPr>
        <w:pStyle w:val="9"/>
        <w:spacing w:line="360" w:lineRule="auto"/>
      </w:pPr>
      <w:r>
        <w:rPr>
          <w:b/>
          <w:bCs/>
        </w:rPr>
        <w:t>Учебно - организационные:</w:t>
      </w:r>
    </w:p>
    <w:p w14:paraId="45A95184">
      <w:pPr>
        <w:pStyle w:val="9"/>
        <w:spacing w:line="360" w:lineRule="auto"/>
      </w:pPr>
      <w:r>
        <w:t>уметь использовать в работе этапы индивидуального плана;</w:t>
      </w:r>
    </w:p>
    <w:p w14:paraId="37EC7D87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владеть техникой консультирования;</w:t>
      </w:r>
    </w:p>
    <w:p w14:paraId="263A7333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уметь вести познавательную деятельность в коллективе, сотрудничать при выполнять</w:t>
      </w:r>
    </w:p>
    <w:p w14:paraId="511C24A8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заданий (умеет объяснять, оказывать и принимать помощь и т.п.); анализировать и оценивать собственную учебно-познавательную деятельность.</w:t>
      </w:r>
    </w:p>
    <w:p w14:paraId="3698709B">
      <w:pPr>
        <w:shd w:val="clear" w:color="auto" w:fill="FFFFFF"/>
        <w:spacing w:line="360" w:lineRule="auto"/>
        <w:jc w:val="both"/>
      </w:pPr>
      <w:r>
        <w:rPr>
          <w:b/>
          <w:bCs/>
        </w:rPr>
        <w:t>Учебно - интеллектуальные:</w:t>
      </w:r>
    </w:p>
    <w:p w14:paraId="00A3ADC7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уметь устанавливать причинно-следственные связи, аналогии;</w:t>
      </w:r>
    </w:p>
    <w:p w14:paraId="226A1F72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уметь выделять логически законченные части в прочитанном, устанавливать</w:t>
      </w:r>
    </w:p>
    <w:p w14:paraId="2D725F00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взаимосвязь и взаимозависимость между ними;</w:t>
      </w:r>
    </w:p>
    <w:p w14:paraId="1EB2033E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уметь пользоваться исследовательскими умениями (постановка задач, выработка гипотезы, выбор методов решения, доказательство, проверка;</w:t>
      </w:r>
    </w:p>
    <w:p w14:paraId="53E3CF82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уметь синтезировать материал, обобщать, делать выводы.</w:t>
      </w:r>
    </w:p>
    <w:p w14:paraId="1720F617">
      <w:pPr>
        <w:shd w:val="clear" w:color="auto" w:fill="FFFFFF"/>
        <w:spacing w:line="360" w:lineRule="auto"/>
        <w:jc w:val="both"/>
      </w:pPr>
      <w:r>
        <w:rPr>
          <w:b/>
          <w:bCs/>
        </w:rPr>
        <w:t>Учебно - информационные:</w:t>
      </w:r>
    </w:p>
    <w:p w14:paraId="2406B59E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уметь применять справочный аппарат книги</w:t>
      </w:r>
    </w:p>
    <w:p w14:paraId="5936A599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самостоятельно составлять список литературы для индивидуального плана обучения;</w:t>
      </w:r>
    </w:p>
    <w:p w14:paraId="45AF4DE9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уметь составлять тезисы, реферат, аннотацию.</w:t>
      </w:r>
    </w:p>
    <w:p w14:paraId="031C0A2E">
      <w:pPr>
        <w:shd w:val="clear" w:color="auto" w:fill="FFFFFF"/>
        <w:spacing w:line="360" w:lineRule="auto"/>
        <w:jc w:val="both"/>
        <w:rPr>
          <w:b/>
        </w:rPr>
      </w:pPr>
      <w:r>
        <w:rPr>
          <w:b/>
        </w:rPr>
        <w:t>Учебно - коммуникативные:</w:t>
      </w:r>
    </w:p>
    <w:p w14:paraId="076082E3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связно самостоятельно формировать вопросы на применение знаний;</w:t>
      </w:r>
    </w:p>
    <w:p w14:paraId="7EECE177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излагать материал из различных источников;</w:t>
      </w:r>
    </w:p>
    <w:p w14:paraId="3106C179">
      <w:pPr>
        <w:numPr>
          <w:ilvl w:val="0"/>
          <w:numId w:val="5"/>
        </w:numPr>
        <w:shd w:val="clear" w:color="auto" w:fill="FFFFFF"/>
        <w:adjustRightInd w:val="0"/>
        <w:spacing w:line="360" w:lineRule="auto"/>
        <w:jc w:val="both"/>
      </w:pPr>
      <w:r>
        <w:t>владеть основными видами письма, составлять план на основе различных источников, тезисы, конспекты, лекции.</w:t>
      </w:r>
    </w:p>
    <w:p w14:paraId="3D5CAB67">
      <w:pPr>
        <w:spacing w:line="360" w:lineRule="auto"/>
        <w:jc w:val="both"/>
        <w:rPr>
          <w:b/>
        </w:rPr>
      </w:pPr>
      <w:r>
        <w:rPr>
          <w:b/>
        </w:rPr>
        <w:t>5. Личностные, метапредметные и предметные результаты освоения учебного предмета</w:t>
      </w:r>
    </w:p>
    <w:p w14:paraId="74D7CF6A">
      <w:pPr>
        <w:adjustRightInd w:val="0"/>
        <w:spacing w:line="360" w:lineRule="auto"/>
        <w:jc w:val="both"/>
      </w:pPr>
      <w:r>
        <w:t xml:space="preserve">Стандарт устанавливает требования к результатам </w:t>
      </w:r>
      <w:r>
        <w:rPr>
          <w:rStyle w:val="11"/>
        </w:rPr>
        <w:t>освоения обучающимися</w:t>
      </w:r>
      <w:r>
        <w:t xml:space="preserve"> </w:t>
      </w:r>
      <w:r>
        <w:rPr>
          <w:rStyle w:val="11"/>
        </w:rPr>
        <w:t>основной образовательной программы</w:t>
      </w:r>
      <w:r>
        <w:t xml:space="preserve">: </w:t>
      </w:r>
      <w:r>
        <w:rPr>
          <w:rStyle w:val="11"/>
          <w:bCs/>
        </w:rPr>
        <w:t>личностным</w:t>
      </w:r>
      <w:r>
        <w:rPr>
          <w:rStyle w:val="11"/>
        </w:rPr>
        <w:t xml:space="preserve"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</w:t>
      </w:r>
      <w:r>
        <w:t>способность к осознанию российской гражданской идентичности в поликультурном социуме</w:t>
      </w:r>
      <w:r>
        <w:rPr>
          <w:rStyle w:val="11"/>
        </w:rPr>
        <w:t>;</w:t>
      </w:r>
    </w:p>
    <w:p w14:paraId="0A5ABA15">
      <w:pPr>
        <w:pStyle w:val="7"/>
        <w:numPr>
          <w:ilvl w:val="0"/>
          <w:numId w:val="5"/>
        </w:numPr>
        <w:spacing w:line="360" w:lineRule="auto"/>
      </w:pPr>
      <w:r>
        <w:rPr>
          <w:rStyle w:val="10"/>
          <w:bCs/>
        </w:rPr>
        <w:t>метапредметным</w:t>
      </w:r>
      <w:r>
        <w:rPr>
          <w:rStyle w:val="10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285CA26D">
      <w:pPr>
        <w:pStyle w:val="7"/>
        <w:numPr>
          <w:ilvl w:val="0"/>
          <w:numId w:val="5"/>
        </w:numPr>
        <w:spacing w:line="360" w:lineRule="auto"/>
      </w:pPr>
      <w:r>
        <w:rPr>
          <w:rStyle w:val="10"/>
          <w:bCs/>
        </w:rPr>
        <w:t xml:space="preserve">предметным, </w:t>
      </w:r>
      <w:r>
        <w:rPr>
          <w:rStyle w:val="10"/>
        </w:rPr>
        <w:t xml:space="preserve"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>
        <w:rPr>
          <w:rStyle w:val="12"/>
        </w:rPr>
        <w:t>в учебных, учебно-проектных и социально-проектных ситуациях</w:t>
      </w:r>
      <w:r>
        <w:rPr>
          <w:rStyle w:val="10"/>
        </w:rPr>
        <w:t>, формирование научного типа мышления, владение научной терминологией, ключевыми понятиями, методами и приёмами.</w:t>
      </w:r>
    </w:p>
    <w:p w14:paraId="0E2108EC">
      <w:pPr>
        <w:pStyle w:val="9"/>
        <w:spacing w:line="360" w:lineRule="auto"/>
      </w:pPr>
      <w:r>
        <w:rPr>
          <w:b/>
          <w:i/>
        </w:rPr>
        <w:t xml:space="preserve"> Личностные результаты</w:t>
      </w:r>
      <w:r>
        <w:t xml:space="preserve"> освоения основной образовательной программы должны отражать:</w:t>
      </w:r>
    </w:p>
    <w:p w14:paraId="3A872754">
      <w:pPr>
        <w:pStyle w:val="9"/>
        <w:spacing w:line="360" w:lineRule="auto"/>
      </w:pPr>
      <w: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77587688">
      <w:pPr>
        <w:pStyle w:val="9"/>
        <w:spacing w:line="360" w:lineRule="auto"/>
      </w:pPr>
      <w:r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2C63DDAF">
      <w:pPr>
        <w:pStyle w:val="9"/>
        <w:spacing w:line="360" w:lineRule="auto"/>
      </w:pPr>
      <w:r>
        <w:t xml:space="preserve">3) готовность к служению Отечеству, его защите; </w:t>
      </w:r>
    </w:p>
    <w:p w14:paraId="1647F1C5">
      <w:pPr>
        <w:pStyle w:val="9"/>
        <w:spacing w:line="360" w:lineRule="auto"/>
      </w:pPr>
      <w: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95B1577">
      <w:pPr>
        <w:pStyle w:val="9"/>
        <w:spacing w:line="360" w:lineRule="auto"/>
      </w:pPr>
      <w: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B2B2FF0">
      <w:pPr>
        <w:pStyle w:val="9"/>
        <w:spacing w:line="360" w:lineRule="auto"/>
      </w:pPr>
      <w:r>
        <w:t>6)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49AEDA11">
      <w:pPr>
        <w:pStyle w:val="9"/>
        <w:spacing w:line="360" w:lineRule="auto"/>
      </w:pPr>
      <w:r>
        <w:t xml:space="preserve"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2A32E718">
      <w:pPr>
        <w:pStyle w:val="9"/>
        <w:spacing w:line="360" w:lineRule="auto"/>
        <w:rPr>
          <w:strike/>
        </w:rPr>
      </w:pPr>
      <w:r>
        <w:t>8) нравственное сознание и поведение на основе усвоения общечеловеческих ценностей;</w:t>
      </w:r>
    </w:p>
    <w:p w14:paraId="3962D118">
      <w:pPr>
        <w:pStyle w:val="9"/>
        <w:spacing w:line="360" w:lineRule="auto"/>
      </w:pPr>
      <w: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8689FC0">
      <w:pPr>
        <w:pStyle w:val="9"/>
        <w:spacing w:line="360" w:lineRule="auto"/>
      </w:pPr>
      <w: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14:paraId="112D9F69">
      <w:pPr>
        <w:pStyle w:val="9"/>
        <w:spacing w:line="360" w:lineRule="auto"/>
      </w:pPr>
      <w: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40C3F05">
      <w:pPr>
        <w:pStyle w:val="9"/>
        <w:spacing w:line="360" w:lineRule="auto"/>
      </w:pPr>
      <w: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549846C2">
      <w:pPr>
        <w:pStyle w:val="9"/>
        <w:spacing w:line="360" w:lineRule="auto"/>
      </w:pPr>
      <w: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7E7D843">
      <w:pPr>
        <w:pStyle w:val="9"/>
        <w:spacing w:line="360" w:lineRule="auto"/>
      </w:pPr>
      <w:r>
        <w:t xml:space="preserve"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14:paraId="3B73841B">
      <w:pPr>
        <w:pStyle w:val="9"/>
        <w:spacing w:line="360" w:lineRule="auto"/>
      </w:pPr>
      <w:r>
        <w:t xml:space="preserve">15) ответственное отношение к созданию семьи на основе осознанного принятия ценностей семейной жизни.  </w:t>
      </w:r>
    </w:p>
    <w:p w14:paraId="4B327DC8">
      <w:pPr>
        <w:pStyle w:val="9"/>
        <w:spacing w:line="360" w:lineRule="auto"/>
      </w:pPr>
      <w:r>
        <w:t xml:space="preserve"> </w:t>
      </w:r>
      <w:r>
        <w:rPr>
          <w:b/>
          <w:i/>
        </w:rPr>
        <w:t>Метапредметные результаты</w:t>
      </w:r>
      <w:r>
        <w:t xml:space="preserve"> освоения основной образовательной программы должны отражать:</w:t>
      </w:r>
    </w:p>
    <w:p w14:paraId="78361DC1">
      <w:pPr>
        <w:pStyle w:val="9"/>
        <w:spacing w:line="360" w:lineRule="auto"/>
      </w:pPr>
      <w: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>
        <w:rPr>
          <w:b/>
        </w:rPr>
        <w:t xml:space="preserve"> </w:t>
      </w:r>
      <w: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1360E7C7">
      <w:pPr>
        <w:pStyle w:val="9"/>
        <w:spacing w:line="360" w:lineRule="auto"/>
      </w:pPr>
      <w:r>
        <w:t xml:space="preserve">2) </w:t>
      </w:r>
      <w:r>
        <w:rPr>
          <w:rStyle w:val="13"/>
          <w:b w:val="0"/>
          <w:bCs w:val="0"/>
        </w:rPr>
        <w:t xml:space="preserve">умение продуктивно общаться и взаимодействовать </w:t>
      </w:r>
      <w:r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14:paraId="6E089F91">
      <w:pPr>
        <w:pStyle w:val="9"/>
        <w:spacing w:line="360" w:lineRule="auto"/>
        <w:rPr>
          <w:strike/>
        </w:rPr>
      </w:pPr>
      <w: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524CCDA">
      <w:pPr>
        <w:pStyle w:val="9"/>
        <w:spacing w:line="360" w:lineRule="auto"/>
      </w:pPr>
      <w: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768FFAF1">
      <w:pPr>
        <w:pStyle w:val="9"/>
        <w:spacing w:line="360" w:lineRule="auto"/>
      </w:pPr>
      <w: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4C7D40E">
      <w:pPr>
        <w:pStyle w:val="9"/>
        <w:spacing w:line="360" w:lineRule="auto"/>
        <w:rPr>
          <w:strike/>
        </w:rPr>
      </w:pPr>
      <w:r>
        <w:t>6) умение определять назначение и функции различных социальных институтов;</w:t>
      </w:r>
      <w:r>
        <w:rPr>
          <w:strike/>
        </w:rPr>
        <w:t xml:space="preserve"> </w:t>
      </w:r>
    </w:p>
    <w:p w14:paraId="1C3FD21D">
      <w:pPr>
        <w:pStyle w:val="9"/>
        <w:spacing w:line="360" w:lineRule="auto"/>
        <w:rPr>
          <w:strike/>
        </w:rPr>
      </w:pPr>
      <w:r>
        <w:t>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14:paraId="69D20AE1">
      <w:pPr>
        <w:pStyle w:val="9"/>
        <w:spacing w:line="360" w:lineRule="auto"/>
      </w:pPr>
      <w:r>
        <w:t xml:space="preserve">8) 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7640F16A">
      <w:pPr>
        <w:pStyle w:val="9"/>
        <w:spacing w:line="360" w:lineRule="auto"/>
      </w:pPr>
      <w:r>
        <w:t xml:space="preserve"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774AC182">
      <w:pPr>
        <w:numPr>
          <w:ilvl w:val="0"/>
          <w:numId w:val="5"/>
        </w:numPr>
        <w:spacing w:line="360" w:lineRule="auto"/>
        <w:jc w:val="both"/>
      </w:pPr>
      <w: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467DACA5">
      <w:pPr>
        <w:numPr>
          <w:ilvl w:val="0"/>
          <w:numId w:val="5"/>
        </w:numPr>
        <w:spacing w:line="360" w:lineRule="auto"/>
        <w:jc w:val="both"/>
      </w:pPr>
      <w: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0FE2E6FC">
      <w:pPr>
        <w:numPr>
          <w:ilvl w:val="0"/>
          <w:numId w:val="5"/>
        </w:numPr>
        <w:spacing w:line="360" w:lineRule="auto"/>
        <w:jc w:val="both"/>
      </w:pPr>
      <w:r>
        <w:t>Результаты выполнения индивидуального проекта должны отражать:</w:t>
      </w:r>
    </w:p>
    <w:p w14:paraId="3D0B4689">
      <w:pPr>
        <w:numPr>
          <w:ilvl w:val="0"/>
          <w:numId w:val="5"/>
        </w:numPr>
        <w:spacing w:line="360" w:lineRule="auto"/>
        <w:jc w:val="both"/>
      </w:pPr>
      <w:r>
        <w:t>сформированность навыков коммуникативной, учебно-исследовательской деятельности, критического мышления;</w:t>
      </w:r>
    </w:p>
    <w:p w14:paraId="618FCC51">
      <w:pPr>
        <w:numPr>
          <w:ilvl w:val="0"/>
          <w:numId w:val="5"/>
        </w:numPr>
        <w:spacing w:line="360" w:lineRule="auto"/>
        <w:jc w:val="both"/>
      </w:pPr>
      <w:r>
        <w:t>способность к инновационной, аналитической, творческой, интеллектуальной деятельности;</w:t>
      </w:r>
    </w:p>
    <w:p w14:paraId="722693BD">
      <w:pPr>
        <w:numPr>
          <w:ilvl w:val="0"/>
          <w:numId w:val="5"/>
        </w:numPr>
        <w:spacing w:line="360" w:lineRule="auto"/>
        <w:jc w:val="both"/>
      </w:pPr>
      <w: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534E4779">
      <w:pPr>
        <w:numPr>
          <w:ilvl w:val="0"/>
          <w:numId w:val="5"/>
        </w:numPr>
        <w:spacing w:line="360" w:lineRule="auto"/>
        <w:jc w:val="both"/>
      </w:pPr>
      <w: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133DAECA">
      <w:pPr>
        <w:numPr>
          <w:ilvl w:val="0"/>
          <w:numId w:val="5"/>
        </w:numPr>
        <w:spacing w:line="360" w:lineRule="auto"/>
        <w:jc w:val="both"/>
      </w:pPr>
      <w: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570A3E2C">
      <w:pPr>
        <w:pStyle w:val="9"/>
        <w:spacing w:line="360" w:lineRule="auto"/>
      </w:pPr>
      <w:r>
        <w:rPr>
          <w:b/>
          <w:i/>
        </w:rPr>
        <w:t xml:space="preserve">Предметные результаты </w:t>
      </w:r>
      <w:r>
        <w:t>освоения основной образовательной программы должны отражать:</w:t>
      </w:r>
    </w:p>
    <w:p w14:paraId="761501F7">
      <w:pPr>
        <w:widowControl/>
        <w:numPr>
          <w:ilvl w:val="0"/>
          <w:numId w:val="6"/>
        </w:numPr>
        <w:shd w:val="clear" w:color="auto" w:fill="FFFFFF"/>
        <w:autoSpaceDN w:val="0"/>
        <w:spacing w:line="360" w:lineRule="auto"/>
        <w:jc w:val="both"/>
      </w:pPr>
      <w:r>
        <w:t>знание основ методологии исследовательской и проектной деятельности;</w:t>
      </w:r>
    </w:p>
    <w:p w14:paraId="7CC832F6">
      <w:pPr>
        <w:widowControl/>
        <w:numPr>
          <w:ilvl w:val="0"/>
          <w:numId w:val="6"/>
        </w:numPr>
        <w:shd w:val="clear" w:color="auto" w:fill="FFFFFF"/>
        <w:autoSpaceDN w:val="0"/>
        <w:spacing w:line="360" w:lineRule="auto"/>
        <w:jc w:val="both"/>
      </w:pPr>
      <w:r>
        <w:t>структуру и правила оформления исследовательской и проектной работы.</w:t>
      </w:r>
    </w:p>
    <w:p w14:paraId="7C357E27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Навыки формулировки темы исследовательской и проектной работы, доказывать ее актуальность;</w:t>
      </w:r>
    </w:p>
    <w:p w14:paraId="6760AD5F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умение составлять индивидуальный план исследовательской и проектной работы;</w:t>
      </w:r>
    </w:p>
    <w:p w14:paraId="5DC074D6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выделять объект и предмет исследовательской и проектной работы;</w:t>
      </w:r>
    </w:p>
    <w:p w14:paraId="1ABEA844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определять цель и задачи исследовательской и проектной работы;</w:t>
      </w:r>
    </w:p>
    <w:p w14:paraId="51BF5637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14:paraId="2EAD387C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выбирать и применять на практике методы исследовательской деятельности адекватные задачам исследования;</w:t>
      </w:r>
    </w:p>
    <w:p w14:paraId="567CC6F6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оформлять теоретические и экспериментальные результаты исследовательской и проектной работы;</w:t>
      </w:r>
    </w:p>
    <w:p w14:paraId="6E710A66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рецензировать чужую исследовательскую или проектную работы;</w:t>
      </w:r>
    </w:p>
    <w:p w14:paraId="540C0AF0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наблюдать за биологическими, экологическими и социальными явлениями;</w:t>
      </w:r>
    </w:p>
    <w:p w14:paraId="1A542AF1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описывать результаты наблюдений, обсуждения полученных фактов;</w:t>
      </w:r>
    </w:p>
    <w:p w14:paraId="53B71A6A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проводить опыт в соответствии с задачами, объяснить результаты;</w:t>
      </w:r>
    </w:p>
    <w:p w14:paraId="0415E8C2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проводить измерения с помощью различных приборов;</w:t>
      </w:r>
    </w:p>
    <w:p w14:paraId="72DE71C1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выполнять письменные инструкции правил безопасности;</w:t>
      </w:r>
    </w:p>
    <w:p w14:paraId="3E1186B8">
      <w:pPr>
        <w:widowControl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</w:pPr>
      <w: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14:paraId="51845789">
      <w:pPr>
        <w:shd w:val="clear" w:color="auto" w:fill="FFFFFF"/>
        <w:spacing w:line="360" w:lineRule="auto"/>
        <w:jc w:val="both"/>
      </w:pPr>
      <w:r>
        <w:t xml:space="preserve"> </w:t>
      </w:r>
    </w:p>
    <w:p w14:paraId="55ECE2A5">
      <w:pPr>
        <w:shd w:val="clear" w:color="auto" w:fill="FFFFFF"/>
        <w:spacing w:line="360" w:lineRule="auto"/>
        <w:jc w:val="both"/>
      </w:pPr>
      <w:r>
        <w:t>По окончании изучения курса «Проектно-исследовательская деятельность» учащиеся должны владеть понятиями: 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</w:p>
    <w:p w14:paraId="79633B91">
      <w:pPr>
        <w:shd w:val="clear" w:color="auto" w:fill="FFFFFF"/>
        <w:spacing w:line="360" w:lineRule="auto"/>
        <w:jc w:val="both"/>
      </w:pPr>
      <w:r>
        <w:t xml:space="preserve"> </w:t>
      </w:r>
    </w:p>
    <w:p w14:paraId="44AE31DB">
      <w:pPr>
        <w:widowControl/>
        <w:numPr>
          <w:ilvl w:val="0"/>
          <w:numId w:val="8"/>
        </w:numPr>
        <w:autoSpaceDN w:val="0"/>
        <w:spacing w:line="360" w:lineRule="auto"/>
        <w:jc w:val="both"/>
        <w:rPr>
          <w:b/>
        </w:rPr>
      </w:pPr>
      <w:r>
        <w:rPr>
          <w:b/>
        </w:rPr>
        <w:t>Формы контроля за результатами освоение программы.</w:t>
      </w:r>
    </w:p>
    <w:p w14:paraId="26548961">
      <w:pPr>
        <w:pStyle w:val="6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14:paraId="5A057E9D">
      <w:pPr>
        <w:pStyle w:val="6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Обучающиеся 11 классов обязаны в течение года подготовить, реализовать и защитить один проект (учебный</w:t>
      </w:r>
      <w:r>
        <w:t xml:space="preserve">). </w:t>
      </w:r>
    </w:p>
    <w:p w14:paraId="5DB8E993">
      <w:pPr>
        <w:spacing w:line="360" w:lineRule="auto"/>
        <w:jc w:val="both"/>
      </w:pPr>
      <w:r>
        <w:t xml:space="preserve">Предусматривается организация учебного процесса в двух взаимосвязанных и взаимодополняющих формах: </w:t>
      </w:r>
    </w:p>
    <w:p w14:paraId="67A9910C">
      <w:pPr>
        <w:spacing w:line="360" w:lineRule="auto"/>
        <w:jc w:val="both"/>
      </w:pPr>
      <w:r>
        <w:t xml:space="preserve">     - урочная форма, в которой учитель объясняет новый материал и консультирует учащихся в процессе выполнения ими практических заданий на компьютере; </w:t>
      </w:r>
    </w:p>
    <w:p w14:paraId="618DA7B0">
      <w:pPr>
        <w:spacing w:line="360" w:lineRule="auto"/>
        <w:jc w:val="both"/>
      </w:pPr>
      <w:r>
        <w:t xml:space="preserve">    -внеурочная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 </w:t>
      </w:r>
    </w:p>
    <w:p w14:paraId="0E8D1D0E">
      <w:pPr>
        <w:spacing w:line="360" w:lineRule="auto"/>
        <w:jc w:val="both"/>
      </w:pPr>
      <w:r>
        <w:t xml:space="preserve">Проект должен быть представлен на носителе информации вместе с описанием применения на бумажном носителе. В описании применения должна содержатся информация об инструментальном средстве разработки проекта, инструкция по его установке, а также описание его возможностей и применения. </w:t>
      </w:r>
    </w:p>
    <w:p w14:paraId="2C99A8DC">
      <w:pPr>
        <w:spacing w:line="360" w:lineRule="auto"/>
        <w:jc w:val="both"/>
      </w:pPr>
      <w:r>
        <w:t xml:space="preserve">В течение учебного года осуществляется текущий и итоговый контроль за выполнением проекта. </w:t>
      </w:r>
    </w:p>
    <w:p w14:paraId="2074C57E">
      <w:pPr>
        <w:spacing w:line="360" w:lineRule="auto"/>
        <w:jc w:val="both"/>
      </w:pPr>
      <w:r>
        <w:t xml:space="preserve">Первый контроль осуществляется после прохождения теоретической части (цель контроля: качество усвоения теории создания проекта) и оценивается «зачтено-незачтено».  </w:t>
      </w:r>
    </w:p>
    <w:p w14:paraId="0060816E">
      <w:pPr>
        <w:spacing w:line="360" w:lineRule="auto"/>
        <w:jc w:val="both"/>
      </w:pPr>
      <w:r>
        <w:t xml:space="preserve">В течение работы над учебным проектом контроль за ходом выполнения осуществляется два раза (примерно в январе и в марте), в ходе которого обучающиеся совместно с руководителем представляют рабочие материалы и проделанную работу (оценивается «зачтено-незачтено»). </w:t>
      </w:r>
    </w:p>
    <w:p w14:paraId="7539825E">
      <w:pPr>
        <w:spacing w:line="360" w:lineRule="auto"/>
        <w:jc w:val="both"/>
      </w:pPr>
      <w:r>
        <w:t xml:space="preserve"> Контроль за ходом выполнения краткосрочного социального проекта осуществляется один раз и оценивается «зачтено-незачтено».</w:t>
      </w:r>
    </w:p>
    <w:p w14:paraId="4154A03C">
      <w:pPr>
        <w:spacing w:line="360" w:lineRule="auto"/>
        <w:jc w:val="both"/>
      </w:pPr>
      <w:r>
        <w:t xml:space="preserve"> 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выполнения проектов и имеющие опыт  защиты проектов на других конференциях. </w:t>
      </w:r>
    </w:p>
    <w:p w14:paraId="5BB9B4FF">
      <w:pPr>
        <w:spacing w:line="360" w:lineRule="auto"/>
        <w:jc w:val="both"/>
      </w:pPr>
      <w:r>
        <w:t xml:space="preserve"> </w:t>
      </w:r>
    </w:p>
    <w:p w14:paraId="4ADA0754">
      <w:pPr>
        <w:spacing w:line="360" w:lineRule="auto"/>
        <w:jc w:val="both"/>
      </w:pPr>
      <w:r>
        <w:t>Защита проекта оценивается по шестибальной (от 0 до 5 баллов) системе при выполнении обязательных условий: наличии рецензии на проект, наличии письменного варианта проекта (или другой формы отчётности), оформленного в соответствии с требованиями,  и наличии рабочих материалов (в бумажном, электронном   и т.д. виде).  При невыполнении условий отметка снижается как минимум на балл.</w:t>
      </w:r>
    </w:p>
    <w:p w14:paraId="2D688A09">
      <w:pPr>
        <w:shd w:val="clear" w:color="auto" w:fill="FFFFFF"/>
        <w:spacing w:line="360" w:lineRule="auto"/>
        <w:jc w:val="both"/>
      </w:pPr>
      <w: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14:paraId="162FF57B">
      <w:pPr>
        <w:widowControl/>
        <w:numPr>
          <w:ilvl w:val="0"/>
          <w:numId w:val="9"/>
        </w:numPr>
        <w:shd w:val="clear" w:color="auto" w:fill="FFFFFF"/>
        <w:autoSpaceDN w:val="0"/>
        <w:spacing w:line="360" w:lineRule="auto"/>
        <w:jc w:val="both"/>
      </w:pPr>
      <w:r>
        <w:t>защиту темы исследования (проекта);</w:t>
      </w:r>
    </w:p>
    <w:p w14:paraId="39AAF7C9">
      <w:pPr>
        <w:widowControl/>
        <w:numPr>
          <w:ilvl w:val="0"/>
          <w:numId w:val="9"/>
        </w:numPr>
        <w:shd w:val="clear" w:color="auto" w:fill="FFFFFF"/>
        <w:autoSpaceDN w:val="0"/>
        <w:spacing w:line="360" w:lineRule="auto"/>
        <w:jc w:val="both"/>
      </w:pPr>
      <w:r>
        <w:t>обсуждение исследовательской работы (проекта) на заседании НОУ;</w:t>
      </w:r>
    </w:p>
    <w:p w14:paraId="6DB75324">
      <w:pPr>
        <w:widowControl/>
        <w:numPr>
          <w:ilvl w:val="0"/>
          <w:numId w:val="9"/>
        </w:numPr>
        <w:shd w:val="clear" w:color="auto" w:fill="FFFFFF"/>
        <w:autoSpaceDN w:val="0"/>
        <w:spacing w:line="360" w:lineRule="auto"/>
        <w:jc w:val="both"/>
      </w:pPr>
      <w:r>
        <w:t>предзащиту исследовательской работы (проекта) на заседании НОУ.</w:t>
      </w:r>
    </w:p>
    <w:p w14:paraId="6C3D4DB0">
      <w:pPr>
        <w:shd w:val="clear" w:color="auto" w:fill="FFFFFF"/>
        <w:spacing w:line="360" w:lineRule="auto"/>
        <w:jc w:val="both"/>
      </w:pPr>
      <w:r>
        <w:t>Форма итоговой аттестации – зачет.</w:t>
      </w:r>
    </w:p>
    <w:p w14:paraId="24D86ECD">
      <w:pPr>
        <w:shd w:val="clear" w:color="auto" w:fill="FFFFFF"/>
        <w:spacing w:line="360" w:lineRule="auto"/>
        <w:jc w:val="both"/>
      </w:pPr>
      <w:r>
        <w:t>Отбор содержания курса проводился с учетом другого вида  работы – функционирования научно-исследовательского общества учащихся (НОУ), на заседаниях которого проводятся такие мероприятия, сопровождающие проектно-исследовательскую работу школьников как:</w:t>
      </w:r>
    </w:p>
    <w:p w14:paraId="5B221456">
      <w:pPr>
        <w:widowControl/>
        <w:numPr>
          <w:ilvl w:val="0"/>
          <w:numId w:val="10"/>
        </w:numPr>
        <w:shd w:val="clear" w:color="auto" w:fill="FFFFFF"/>
        <w:autoSpaceDN w:val="0"/>
        <w:spacing w:line="360" w:lineRule="auto"/>
        <w:jc w:val="both"/>
      </w:pPr>
      <w:r>
        <w:t>защита тем проектов и исследовательских работ школьников;</w:t>
      </w:r>
    </w:p>
    <w:p w14:paraId="7013FB4D">
      <w:pPr>
        <w:widowControl/>
        <w:numPr>
          <w:ilvl w:val="0"/>
          <w:numId w:val="10"/>
        </w:numPr>
        <w:shd w:val="clear" w:color="auto" w:fill="FFFFFF"/>
        <w:autoSpaceDN w:val="0"/>
        <w:spacing w:line="360" w:lineRule="auto"/>
        <w:jc w:val="both"/>
      </w:pPr>
      <w:r>
        <w:t>круглые столы, дискуссии, дебаты, посвященные обсуждению отдельных частей проектов, исследований школьников и проблем современной науки;</w:t>
      </w:r>
    </w:p>
    <w:p w14:paraId="38A2AF87">
      <w:pPr>
        <w:widowControl/>
        <w:numPr>
          <w:ilvl w:val="0"/>
          <w:numId w:val="10"/>
        </w:numPr>
        <w:shd w:val="clear" w:color="auto" w:fill="FFFFFF"/>
        <w:autoSpaceDN w:val="0"/>
        <w:spacing w:line="360" w:lineRule="auto"/>
        <w:jc w:val="both"/>
      </w:pPr>
      <w:r>
        <w:t>предзащита завершенных проектов и исследовательских работ;</w:t>
      </w:r>
    </w:p>
    <w:p w14:paraId="32A75E61">
      <w:pPr>
        <w:widowControl/>
        <w:numPr>
          <w:ilvl w:val="0"/>
          <w:numId w:val="10"/>
        </w:numPr>
        <w:shd w:val="clear" w:color="auto" w:fill="FFFFFF"/>
        <w:autoSpaceDN w:val="0"/>
        <w:spacing w:line="360" w:lineRule="auto"/>
        <w:jc w:val="both"/>
      </w:pPr>
      <w:r>
        <w:t>защита завершенных проектов и исследовательских работ;</w:t>
      </w:r>
    </w:p>
    <w:p w14:paraId="21473852">
      <w:pPr>
        <w:widowControl/>
        <w:numPr>
          <w:ilvl w:val="0"/>
          <w:numId w:val="10"/>
        </w:numPr>
        <w:shd w:val="clear" w:color="auto" w:fill="FFFFFF"/>
        <w:autoSpaceDN w:val="0"/>
        <w:spacing w:line="360" w:lineRule="auto"/>
        <w:jc w:val="both"/>
      </w:pPr>
      <w:r>
        <w:t>итоговая конференция НОУ.</w:t>
      </w:r>
    </w:p>
    <w:p w14:paraId="248B972F">
      <w:pPr>
        <w:widowControl/>
        <w:shd w:val="clear" w:color="auto" w:fill="FFFFFF"/>
        <w:autoSpaceDN w:val="0"/>
        <w:spacing w:line="360" w:lineRule="auto"/>
        <w:jc w:val="both"/>
      </w:pPr>
      <w:r>
        <w:t xml:space="preserve"> </w:t>
      </w:r>
    </w:p>
    <w:p w14:paraId="6ECAE308">
      <w:pPr>
        <w:numPr>
          <w:ilvl w:val="0"/>
          <w:numId w:val="8"/>
        </w:numPr>
        <w:shd w:val="clear" w:color="auto" w:fill="FFFFFF"/>
        <w:spacing w:line="360" w:lineRule="auto"/>
        <w:jc w:val="center"/>
      </w:pPr>
      <w:r>
        <w:rPr>
          <w:b/>
          <w:bCs/>
        </w:rPr>
        <w:t>Содержание программы.</w:t>
      </w:r>
    </w:p>
    <w:p w14:paraId="02B696AC">
      <w:pPr>
        <w:shd w:val="clear" w:color="auto" w:fill="FFFFFF"/>
        <w:spacing w:line="360" w:lineRule="auto"/>
        <w:jc w:val="both"/>
      </w:pPr>
      <w:r>
        <w:rPr>
          <w:b/>
        </w:rPr>
        <w:t xml:space="preserve">1. </w:t>
      </w:r>
      <w:r>
        <w:rPr>
          <w:b/>
          <w:bCs/>
        </w:rPr>
        <w:t xml:space="preserve">Способы получения и переработки информации (3 ч.)  </w:t>
      </w:r>
      <w:r>
        <w:t>Образование, научное познание, научная деятельность. Образование как ценность. Выбор образовательного пути. Роль науки в развитии общества. Особенности научного познания. Цели и задачи курса. План работы. Форма итоговой аттестации. Виды источников информации. Использование каталогов и поисковых машин. Библиография и аннотация, виды аннотаций: справочные, рекомендательные, общие, специализированные, аналитические. Составление плана информационного текста. Формулирование пунктов плана.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Рецензия, отзыв.</w:t>
      </w:r>
    </w:p>
    <w:p w14:paraId="569EFA0F">
      <w:pPr>
        <w:shd w:val="clear" w:color="auto" w:fill="FFFFFF"/>
        <w:spacing w:line="360" w:lineRule="auto"/>
        <w:jc w:val="both"/>
      </w:pPr>
      <w:r>
        <w:rPr>
          <w:b/>
          <w:bCs/>
        </w:rPr>
        <w:t>2. Проект (2 ч.).</w:t>
      </w:r>
      <w:r>
        <w:t xml:space="preserve"> Особенности и структура проекта, критерии оценки. Этапы проекта</w:t>
      </w:r>
      <w:r>
        <w:rPr>
          <w:b/>
          <w:bCs/>
        </w:rPr>
        <w:t xml:space="preserve">. </w:t>
      </w:r>
      <w:r>
        <w:t>Ресурсное обеспечение. Виды проектов: практико-ориентированный, исследовательский, информационный, творческий, ролевой. Знакомство с примерами ученических проектов. Планирование проекта. Формы продуктов проектной деятельности и презентация проекта.</w:t>
      </w:r>
    </w:p>
    <w:p w14:paraId="2EBEED42">
      <w:pPr>
        <w:adjustRightInd w:val="0"/>
        <w:spacing w:line="360" w:lineRule="auto"/>
        <w:jc w:val="both"/>
        <w:rPr>
          <w:b/>
        </w:rPr>
      </w:pPr>
      <w:r>
        <w:rPr>
          <w:b/>
          <w:bCs/>
        </w:rPr>
        <w:t>3.</w:t>
      </w:r>
      <w:r>
        <w:rPr>
          <w:b/>
        </w:rPr>
        <w:t xml:space="preserve"> Создание индивидуальных проектов (22 ч)</w:t>
      </w:r>
    </w:p>
    <w:p w14:paraId="508B4BE1">
      <w:pPr>
        <w:shd w:val="clear" w:color="auto" w:fill="FFFFFF"/>
        <w:spacing w:line="360" w:lineRule="auto"/>
        <w:jc w:val="both"/>
      </w:pPr>
      <w:r>
        <w:t>Структура исследовательской работы, критерии оценки. Этапы исследовательской работы</w:t>
      </w:r>
      <w:r>
        <w:rPr>
          <w:b/>
          <w:bCs/>
        </w:rPr>
        <w:t>.</w:t>
      </w:r>
      <w:r>
        <w:t xml:space="preserve">Работа над введением научного исследования: выбор темы, обоснование ее актуальности; теория + </w:t>
      </w:r>
      <w:r>
        <w:rPr>
          <w:i/>
          <w:iCs/>
        </w:rPr>
        <w:t xml:space="preserve">практическое задание </w:t>
      </w:r>
      <w:r>
        <w:t xml:space="preserve">на дом: выбрать тему и обосновать ее актуальность, выделить проблему, сформулировать гипотезу; формулировка цели и конкретных задач предпринимаемого исследования; теория + </w:t>
      </w:r>
      <w:r>
        <w:rPr>
          <w:i/>
          <w:iCs/>
        </w:rPr>
        <w:t xml:space="preserve">практическое задание </w:t>
      </w:r>
      <w:r>
        <w:t>на дом: сформулировать цель и определить задачи своего исследования, выбрать объект и предмет исследования. Работа над основной частью исследования: составление индивидуального рабочего плана, поиск источников и литературы, отбор фактического материала. 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Результаты опытно-экспериментальной работы: таблицы, графики, диаграммы, рисунки, иллюстрации; анализ, выводы, заключение. Тезисы и компьютерная презентация. Отзыв. Рецензия.</w:t>
      </w:r>
    </w:p>
    <w:p w14:paraId="4FECFB1F">
      <w:pPr>
        <w:adjustRightInd w:val="0"/>
        <w:spacing w:line="360" w:lineRule="auto"/>
        <w:jc w:val="both"/>
        <w:rPr>
          <w:b/>
        </w:rPr>
      </w:pPr>
      <w:r>
        <w:rPr>
          <w:b/>
        </w:rPr>
        <w:t>4. Оформление результатов индивидуального проекта (4 ч)</w:t>
      </w:r>
    </w:p>
    <w:p w14:paraId="1CBA54E4">
      <w:pPr>
        <w:spacing w:line="360" w:lineRule="auto"/>
        <w:jc w:val="both"/>
      </w:pPr>
      <w:r>
        <w:t>Требования к оформлению индивидуального проекта. Порядок выполнения индивидуального проекта. Оформление исследовательской деятельности  в программе Мicrosoft</w:t>
      </w:r>
      <w:r>
        <w:rPr>
          <w:rStyle w:val="14"/>
        </w:rPr>
        <w:t xml:space="preserve"> </w:t>
      </w:r>
      <w:r>
        <w:t xml:space="preserve">Word .Электронная презентация проекта . </w:t>
      </w:r>
      <w:r>
        <w:rPr>
          <w:shd w:val="clear" w:color="auto" w:fill="FFFFFF"/>
        </w:rPr>
        <w:t>Работа с Publisher 2007.</w:t>
      </w:r>
      <w:r>
        <w:t xml:space="preserve"> Электронные таблицы</w:t>
      </w:r>
      <w:r>
        <w:rPr>
          <w:rStyle w:val="14"/>
        </w:rPr>
        <w:t xml:space="preserve"> </w:t>
      </w:r>
      <w:r>
        <w:t>Excel</w:t>
      </w:r>
    </w:p>
    <w:p w14:paraId="149BE0B0">
      <w:pPr>
        <w:adjustRightInd w:val="0"/>
        <w:spacing w:line="360" w:lineRule="auto"/>
        <w:jc w:val="both"/>
        <w:rPr>
          <w:b/>
        </w:rPr>
      </w:pPr>
      <w:r>
        <w:rPr>
          <w:b/>
        </w:rPr>
        <w:t>5</w:t>
      </w:r>
      <w:r>
        <w:t>.</w:t>
      </w:r>
      <w:r>
        <w:rPr>
          <w:b/>
        </w:rPr>
        <w:t xml:space="preserve"> Публичное выступление (2 ч)</w:t>
      </w:r>
    </w:p>
    <w:p w14:paraId="2024306E">
      <w:pPr>
        <w:adjustRightInd w:val="0"/>
        <w:spacing w:line="360" w:lineRule="auto"/>
        <w:jc w:val="both"/>
      </w:pPr>
      <w:r>
        <w:t xml:space="preserve"> Подготовка к публичной защите проекта. Публичная защита проекта. Подведение итогов, анализ выполненной работы. Конференции </w:t>
      </w:r>
    </w:p>
    <w:p w14:paraId="5C7EAD59">
      <w:pPr>
        <w:adjustRightInd w:val="0"/>
        <w:spacing w:line="360" w:lineRule="auto"/>
        <w:jc w:val="both"/>
      </w:pPr>
      <w:r>
        <w:t xml:space="preserve"> </w:t>
      </w:r>
    </w:p>
    <w:p w14:paraId="3C08B105">
      <w:pPr>
        <w:spacing w:line="360" w:lineRule="auto"/>
        <w:jc w:val="center"/>
        <w:rPr>
          <w:b/>
        </w:rPr>
      </w:pPr>
      <w:r>
        <w:rPr>
          <w:b/>
        </w:rPr>
        <w:t>8. Материально – техническое обеспечение образовательного процесса.</w:t>
      </w:r>
    </w:p>
    <w:p w14:paraId="1BA6A2F3">
      <w:pPr>
        <w:shd w:val="clear" w:color="auto" w:fill="FFFFFF"/>
        <w:spacing w:line="360" w:lineRule="auto"/>
        <w:jc w:val="both"/>
      </w:pPr>
      <w:r>
        <w:rPr>
          <w:b/>
          <w:bCs/>
        </w:rPr>
        <w:t>Рекомендуемая литература:</w:t>
      </w:r>
    </w:p>
    <w:p w14:paraId="57715B80">
      <w:pPr>
        <w:widowControl/>
        <w:numPr>
          <w:ilvl w:val="0"/>
          <w:numId w:val="11"/>
        </w:numPr>
        <w:autoSpaceDN w:val="0"/>
        <w:spacing w:line="360" w:lineRule="auto"/>
        <w:jc w:val="both"/>
      </w:pPr>
      <w:r>
        <w:t>Бычков А. В. Метод проектов в современной школе. – М., 2015</w:t>
      </w:r>
    </w:p>
    <w:p w14:paraId="6829CC75">
      <w:pPr>
        <w:widowControl/>
        <w:numPr>
          <w:ilvl w:val="0"/>
          <w:numId w:val="11"/>
        </w:numPr>
        <w:autoSpaceDN w:val="0"/>
        <w:spacing w:line="360" w:lineRule="auto"/>
        <w:jc w:val="both"/>
      </w:pPr>
      <w:r>
        <w:t>Крылова Ната, Проектная деятельность школьника как принцип организации и реорганизации образования//Народное образование 2015. - №2, - стр. 113-121.</w:t>
      </w:r>
    </w:p>
    <w:p w14:paraId="2289383F">
      <w:pPr>
        <w:widowControl/>
        <w:numPr>
          <w:ilvl w:val="0"/>
          <w:numId w:val="11"/>
        </w:numPr>
        <w:autoSpaceDN w:val="0"/>
        <w:spacing w:line="360" w:lineRule="auto"/>
        <w:jc w:val="both"/>
      </w:pPr>
      <w:r>
        <w:t>Новые педагогические и информационные технологии в системе образования/Под. ред. Е. С. Полат. – М., 2016</w:t>
      </w:r>
    </w:p>
    <w:p w14:paraId="6C8DEB14">
      <w:pPr>
        <w:widowControl/>
        <w:numPr>
          <w:ilvl w:val="0"/>
          <w:numId w:val="11"/>
        </w:numPr>
        <w:autoSpaceDN w:val="0"/>
        <w:spacing w:line="360" w:lineRule="auto"/>
        <w:jc w:val="both"/>
      </w:pPr>
      <w:r>
        <w:t>Сергеев И. С. Как организовать проектную деятельность учащихся. – М., 2014</w:t>
      </w:r>
    </w:p>
    <w:p w14:paraId="18590C9F">
      <w:pPr>
        <w:widowControl/>
        <w:numPr>
          <w:ilvl w:val="0"/>
          <w:numId w:val="11"/>
        </w:numPr>
        <w:autoSpaceDN w:val="0"/>
        <w:spacing w:line="360" w:lineRule="auto"/>
        <w:jc w:val="both"/>
        <w:rPr>
          <w:b/>
          <w:i/>
          <w:u w:val="single"/>
        </w:rPr>
      </w:pPr>
      <w:r>
        <w:t>Пахомова Н. Ю. Метод учебного проекта в образовательном учреждении. – М., 2015</w:t>
      </w:r>
    </w:p>
    <w:p w14:paraId="0E936E16">
      <w:r>
        <w:t xml:space="preserve"> </w:t>
      </w:r>
    </w:p>
    <w:p w14:paraId="7654AF49">
      <w:pPr>
        <w:widowControl/>
        <w:autoSpaceDN w:val="0"/>
        <w:spacing w:line="273" w:lineRule="auto"/>
      </w:pPr>
      <w:r>
        <w:br w:type="page"/>
      </w:r>
    </w:p>
    <w:p w14:paraId="205371A8">
      <w:pPr>
        <w:jc w:val="center"/>
        <w:rPr>
          <w:b/>
        </w:rPr>
      </w:pPr>
      <w:r>
        <w:rPr>
          <w:b/>
        </w:rPr>
        <w:t>Календарно-тематическое планирование.</w:t>
      </w:r>
    </w:p>
    <w:tbl>
      <w:tblPr>
        <w:tblStyle w:val="5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0"/>
        <w:gridCol w:w="3970"/>
        <w:gridCol w:w="1270"/>
        <w:gridCol w:w="1270"/>
        <w:gridCol w:w="1130"/>
        <w:gridCol w:w="1240"/>
      </w:tblGrid>
      <w:tr w14:paraId="7B6C5E6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ED1E2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9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20B0F3">
            <w:pPr>
              <w:rPr>
                <w:b/>
              </w:rPr>
            </w:pPr>
            <w:r>
              <w:rPr>
                <w:b/>
              </w:rPr>
              <w:t>Название темы (раздела)</w:t>
            </w:r>
          </w:p>
        </w:tc>
        <w:tc>
          <w:tcPr>
            <w:tcW w:w="127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68752A9">
            <w:pPr>
              <w:rPr>
                <w:b/>
              </w:rPr>
            </w:pPr>
            <w:r>
              <w:rPr>
                <w:b/>
              </w:rPr>
              <w:t>Аудиторные часы</w:t>
            </w:r>
            <w:r>
              <w:rPr>
                <w:b/>
              </w:rPr>
              <w:tab/>
            </w:r>
          </w:p>
        </w:tc>
        <w:tc>
          <w:tcPr>
            <w:tcW w:w="127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04A856A">
            <w:pPr>
              <w:rPr>
                <w:b/>
              </w:rPr>
            </w:pPr>
            <w:r>
              <w:rPr>
                <w:b/>
              </w:rPr>
              <w:t>Внеаудиторные часы</w:t>
            </w:r>
            <w:r>
              <w:rPr>
                <w:b/>
              </w:rPr>
              <w:tab/>
            </w:r>
          </w:p>
        </w:tc>
        <w:tc>
          <w:tcPr>
            <w:tcW w:w="23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F17A79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14:paraId="0508C9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324A9BB">
            <w:pPr>
              <w:widowControl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9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80C2C1">
            <w:pPr>
              <w:widowControl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CCCE3A">
            <w:pPr>
              <w:widowControl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7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58F2E0A">
            <w:pPr>
              <w:widowControl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AB8B9C">
            <w:pPr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A853844">
            <w:pPr>
              <w:rPr>
                <w:b/>
              </w:rPr>
            </w:pPr>
            <w:r>
              <w:rPr>
                <w:b/>
              </w:rPr>
              <w:t>По факту</w:t>
            </w:r>
          </w:p>
        </w:tc>
      </w:tr>
      <w:tr w14:paraId="6F9340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277F6E2">
            <w:pPr>
              <w:rPr>
                <w:b/>
              </w:rPr>
            </w:pP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440976">
            <w:pPr>
              <w:rPr>
                <w:b/>
              </w:rPr>
            </w:pPr>
            <w:r>
              <w:rPr>
                <w:b/>
              </w:rPr>
              <w:t>Раздел 1.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Способы получения и переработки информации.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FE4AD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9D081B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2B4314">
            <w:pPr>
              <w:rPr>
                <w:b/>
              </w:rPr>
            </w:pP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977F38">
            <w:pPr>
              <w:rPr>
                <w:b/>
              </w:rPr>
            </w:pPr>
          </w:p>
        </w:tc>
      </w:tr>
      <w:tr w14:paraId="6370EA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08A157">
            <w:r>
              <w:t>1.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E68CD36">
            <w:pPr>
              <w:rPr>
                <w:bCs/>
                <w:iCs/>
              </w:rPr>
            </w:pPr>
            <w:r>
              <w:rPr>
                <w:bCs/>
                <w:iCs/>
              </w:rPr>
              <w:t>Введение.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20A067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4516B3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D4F673">
            <w:pPr>
              <w:rPr>
                <w:b/>
              </w:rPr>
            </w:pPr>
            <w:r>
              <w:rPr>
                <w:b/>
              </w:rPr>
              <w:t>06.09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EC6249">
            <w:pPr>
              <w:rPr>
                <w:b/>
              </w:rPr>
            </w:pPr>
          </w:p>
        </w:tc>
      </w:tr>
      <w:tr w14:paraId="42A0CA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3EB4872">
            <w:r>
              <w:t>2.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DD6875">
            <w:pPr>
              <w:rPr>
                <w:bCs/>
                <w:iCs/>
              </w:rPr>
            </w:pPr>
            <w:r>
              <w:rPr>
                <w:bCs/>
                <w:iCs/>
              </w:rPr>
              <w:t>Виды источников информации.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8C49CE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F553AA6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F2F113">
            <w:pPr>
              <w:rPr>
                <w:b/>
              </w:rPr>
            </w:pPr>
            <w:r>
              <w:rPr>
                <w:b/>
              </w:rPr>
              <w:t>13.09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725621">
            <w:pPr>
              <w:rPr>
                <w:b/>
              </w:rPr>
            </w:pPr>
          </w:p>
        </w:tc>
      </w:tr>
      <w:tr w14:paraId="54E9597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99A3A26">
            <w:r>
              <w:t>3.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043304">
            <w:pPr>
              <w:rPr>
                <w:bCs/>
                <w:iCs/>
              </w:rPr>
            </w:pPr>
            <w:r>
              <w:t>План информационного текста</w:t>
            </w:r>
            <w:r>
              <w:rPr>
                <w:bCs/>
                <w:iCs/>
              </w:rPr>
              <w:t>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3F38229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233506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092D98">
            <w:pPr>
              <w:rPr>
                <w:b/>
              </w:rPr>
            </w:pPr>
            <w:r>
              <w:rPr>
                <w:b/>
              </w:rPr>
              <w:t>20.09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FA29083">
            <w:pPr>
              <w:rPr>
                <w:b/>
              </w:rPr>
            </w:pPr>
          </w:p>
        </w:tc>
      </w:tr>
      <w:tr w14:paraId="161898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9CA3CE4">
            <w:pPr>
              <w:rPr>
                <w:b/>
              </w:rPr>
            </w:pP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F29DE4">
            <w:pPr>
              <w:rPr>
                <w:b/>
              </w:rPr>
            </w:pPr>
            <w:r>
              <w:rPr>
                <w:b/>
              </w:rPr>
              <w:t>Раздел 2. Проект.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9CA2BF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0DB9E6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148ABC">
            <w:pPr>
              <w:rPr>
                <w:b/>
              </w:rPr>
            </w:pP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6A10EA">
            <w:pPr>
              <w:rPr>
                <w:b/>
              </w:rPr>
            </w:pPr>
          </w:p>
        </w:tc>
      </w:tr>
      <w:tr w14:paraId="2426DB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EEEE516">
            <w:r>
              <w:t>4.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8C2477">
            <w:pPr>
              <w:jc w:val="both"/>
            </w:pPr>
            <w:r>
              <w:t>Особенности и структура проекта.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703C16E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4E6894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16A0E9">
            <w:pPr>
              <w:rPr>
                <w:b/>
              </w:rPr>
            </w:pPr>
            <w:r>
              <w:rPr>
                <w:b/>
              </w:rPr>
              <w:t>27.09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2023ED">
            <w:pPr>
              <w:rPr>
                <w:b/>
              </w:rPr>
            </w:pPr>
          </w:p>
        </w:tc>
      </w:tr>
      <w:tr w14:paraId="00074B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BDF9FB">
            <w:r>
              <w:t>5.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4DF978">
            <w:pPr>
              <w:rPr>
                <w:b/>
              </w:rPr>
            </w:pPr>
            <w:r>
              <w:t>Критерии оценки проектов.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D1E23E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1C7576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D0B47C">
            <w:pPr>
              <w:rPr>
                <w:b/>
              </w:rPr>
            </w:pPr>
            <w:r>
              <w:rPr>
                <w:b/>
              </w:rPr>
              <w:t>04.10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E9FAA2">
            <w:pPr>
              <w:rPr>
                <w:b/>
              </w:rPr>
            </w:pPr>
          </w:p>
        </w:tc>
      </w:tr>
      <w:tr w14:paraId="313EC6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E7FC8E0">
            <w:r>
              <w:t>6.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E172086">
            <w:pPr>
              <w:jc w:val="both"/>
            </w:pPr>
            <w:r>
              <w:t>Виды проектов.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1F8DCA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1D0285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3DEC82">
            <w:pPr>
              <w:rPr>
                <w:b/>
              </w:rPr>
            </w:pPr>
            <w:r>
              <w:rPr>
                <w:b/>
              </w:rPr>
              <w:t>11.10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C0FA8F1">
            <w:pPr>
              <w:rPr>
                <w:b/>
              </w:rPr>
            </w:pPr>
          </w:p>
        </w:tc>
      </w:tr>
      <w:tr w14:paraId="218B66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AEB878">
            <w:pPr>
              <w:rPr>
                <w:b/>
              </w:rPr>
            </w:pP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89666A">
            <w:pPr>
              <w:rPr>
                <w:b/>
              </w:rPr>
            </w:pPr>
            <w:r>
              <w:rPr>
                <w:b/>
              </w:rPr>
              <w:t>Раздел 3. Создание индивидуальных проектов.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0D5958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D3226ED">
            <w:pPr>
              <w:rPr>
                <w:b/>
              </w:rPr>
            </w:pP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4B40CE">
            <w:pPr>
              <w:rPr>
                <w:b/>
              </w:rPr>
            </w:pP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116FEC">
            <w:pPr>
              <w:rPr>
                <w:b/>
              </w:rPr>
            </w:pPr>
          </w:p>
        </w:tc>
      </w:tr>
      <w:tr w14:paraId="10A337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A1A20DA">
            <w:r>
              <w:t>7.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D0998D">
            <w:r>
              <w:t>Структура исследовательской работы.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83EEAF3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88CE63F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51235E6">
            <w:r>
              <w:t>18.10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33F6465"/>
        </w:tc>
      </w:tr>
      <w:tr w14:paraId="416BA5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78E874">
            <w:r>
              <w:t>8.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37B6E4A">
            <w:r>
              <w:t>Критерии оценки исследовательской работы.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C56C001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635765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78BDF1">
            <w:r>
              <w:t>25.10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2CA38C"/>
        </w:tc>
      </w:tr>
      <w:tr w14:paraId="4E34D49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C2C8536">
            <w:r>
              <w:t>9.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110451A">
            <w:r>
              <w:t>Этапы исследовательской работы</w:t>
            </w:r>
            <w:r>
              <w:rPr>
                <w:bCs/>
              </w:rPr>
              <w:t>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D25A631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95666DA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F5E0CDA">
            <w:r>
              <w:t>08.11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99902C8"/>
        </w:tc>
      </w:tr>
      <w:tr w14:paraId="615307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E68399">
            <w:r>
              <w:t>10.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ECD8C7">
            <w:r>
              <w:t>Работа над введением научного исследования: выбор темы, обоснование ее актуальности.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6B6D187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7F7C5E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399A5D">
            <w:r>
              <w:t>15.11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92B939"/>
        </w:tc>
      </w:tr>
      <w:tr w14:paraId="3B5DBD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3DE6EC">
            <w:r>
              <w:t>11.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EBD411">
            <w:r>
              <w:t>Работа над введением научного исследования</w:t>
            </w:r>
            <w:r>
              <w:rPr>
                <w:i/>
                <w:iCs/>
              </w:rPr>
              <w:t xml:space="preserve"> (практическое занятие</w:t>
            </w:r>
            <w:r>
              <w:t>) выбрать тему и обосновать ее актуальность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759651"/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20F9AD">
            <w:r>
              <w:t>1</w:t>
            </w: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E7B8740">
            <w:r>
              <w:t>22.11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950C63"/>
        </w:tc>
      </w:tr>
      <w:tr w14:paraId="7B3065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649D9F0">
            <w:r>
              <w:t>12.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CE35208">
            <w:r>
              <w:t>Выделение проблемы.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9B2E729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289058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C13976">
            <w:r>
              <w:t>29.11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8DC49C"/>
        </w:tc>
      </w:tr>
      <w:tr w14:paraId="1DC73A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F63531">
            <w:r>
              <w:t>13.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652D47">
            <w:r>
              <w:t>Формулировка гипотезы 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8F2CF65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23E02BE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068901">
            <w:r>
              <w:t>06.12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E48248B"/>
        </w:tc>
      </w:tr>
      <w:tr w14:paraId="1A2557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6D477A">
            <w:r>
              <w:t>14.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26BBB60">
            <w:r>
              <w:t>Формулировка цели и конкретных задач предпринимаемого исследования.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FC92343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55084AE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3ED62BC">
            <w:r>
              <w:t>13.12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271B95"/>
        </w:tc>
      </w:tr>
      <w:tr w14:paraId="442D7B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2BB9E1">
            <w:r>
              <w:t>15.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0ED44DE">
            <w:r>
              <w:rPr>
                <w:i/>
                <w:iCs/>
              </w:rPr>
              <w:t>Практическое занятие</w:t>
            </w:r>
            <w:r>
              <w:t>: сформулировать цель и определить задачи своего исследования, выбрать объект и предмет исследования.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5DC0147"/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B6DA2B">
            <w:r>
              <w:t>1</w:t>
            </w: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1553E0">
            <w:r>
              <w:t>20.12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3088C10"/>
        </w:tc>
      </w:tr>
      <w:tr w14:paraId="26B4290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6FA8F78">
            <w:r>
              <w:t>16.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FC20F03">
            <w:r>
              <w:t>Работа над основной частью исследования: составление индивидуального рабочего плана.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1245251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129CB52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C927A32">
            <w:r>
              <w:t>27.12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4AD29A"/>
        </w:tc>
      </w:tr>
      <w:tr w14:paraId="25893F0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6D0C358">
            <w:r>
              <w:t>17.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FEE419B">
            <w:r>
              <w:t>Поиск источников и литературы.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9B30726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4997EE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AF2483">
            <w:r>
              <w:t>10.01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3BA090B"/>
        </w:tc>
      </w:tr>
      <w:tr w14:paraId="6DA91C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414D919">
            <w:r>
              <w:t>18.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304E8FE">
            <w:r>
              <w:t>Отбор фактического материала.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E0AFAA2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AE7D8E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DAEE07C">
            <w:r>
              <w:t>17.01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EA05066"/>
        </w:tc>
      </w:tr>
      <w:tr w14:paraId="34E7B6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4F25D8">
            <w:r>
              <w:t>19.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E96104">
            <w:r>
              <w:t>Методы исследования.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E5E5BF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8A8010F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7122555">
            <w:r>
              <w:t>24.01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3FF50D"/>
        </w:tc>
      </w:tr>
      <w:tr w14:paraId="1453607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BE40BA">
            <w:r>
              <w:t>20.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5E2C55C">
            <w:r>
              <w:t>Методы эмпирического исследования (наблюдение, сравнение, измерение, эксперимент)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A25681E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092CC8B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5E099C">
            <w:r>
              <w:t>31.01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5902E8"/>
        </w:tc>
      </w:tr>
      <w:tr w14:paraId="0434382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8B44527">
            <w:r>
              <w:t>21.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C93376">
            <w:r>
              <w:t>Методы, используемые как на эмпирическом, так и на теоретическом уровне исследования (абстрагирование, анализ и синтез, индукция и дедукция, моделирование и др.)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6E3CCB7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642C605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439ACA2">
            <w:r>
              <w:t>07.02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DDFF404"/>
        </w:tc>
      </w:tr>
      <w:tr w14:paraId="5F9270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B67AC4F">
            <w:r>
              <w:t>22.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C51D1EB">
            <w:r>
              <w:t>Методы теоретического исследования (восхождение от абстрактного к конкретному и др.)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ADE5BEF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288329A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AB730EA">
            <w:r>
              <w:t>14.02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4D2E28"/>
        </w:tc>
      </w:tr>
      <w:tr w14:paraId="58E868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AADD0D2">
            <w:r>
              <w:t>23.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F96CB28">
            <w:r>
              <w:t>Результаты опытно-экспериментальной работы: таблицы, графики, диаграммы, рисунки, иллюстрации.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B21FA90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3A341B4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CC2511">
            <w:r>
              <w:t>21.02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C3A3247"/>
        </w:tc>
      </w:tr>
      <w:tr w14:paraId="09426B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3AF3509">
            <w:r>
              <w:t>24.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9E91F4B">
            <w:r>
              <w:t>Результаты опытно-экспериментальной работы: Анализ, выводы, заключение.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3433DEF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82555F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CC26F6">
            <w:r>
              <w:t>28.02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384FDEB"/>
        </w:tc>
      </w:tr>
      <w:tr w14:paraId="459B6D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D9FDCD2">
            <w:r>
              <w:t>25.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F3AF3F3">
            <w:r>
              <w:t>Тезисы и компьютерная презентация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693A194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0FE9100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833F8DA">
            <w:r>
              <w:t>07.03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F1E27B"/>
        </w:tc>
      </w:tr>
      <w:tr w14:paraId="63A321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3DE7927">
            <w:r>
              <w:t>26.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FF9C1B1">
            <w:pPr>
              <w:shd w:val="clear" w:color="auto" w:fill="FFFFFF"/>
              <w:jc w:val="both"/>
            </w:pPr>
            <w:r>
              <w:t>Отзыв. Рецензия.</w:t>
            </w:r>
          </w:p>
          <w:p w14:paraId="68D06711"/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53EBD77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E9AEA03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4EF5934">
            <w:r>
              <w:t>14.03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69D997F"/>
        </w:tc>
      </w:tr>
      <w:tr w14:paraId="684371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DAEE79F"/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22D56A">
            <w:pPr>
              <w:shd w:val="clear" w:color="auto" w:fill="FFFFFF"/>
            </w:pPr>
            <w:r>
              <w:rPr>
                <w:b/>
              </w:rPr>
              <w:t>Раздел 4. Оформление результатов индивидуального проекта.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84F354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A38D311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DAC231"/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4AE006"/>
        </w:tc>
      </w:tr>
      <w:tr w14:paraId="2B2C30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1D1264C">
            <w:r>
              <w:t>27.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9BF04D5">
            <w:pPr>
              <w:shd w:val="clear" w:color="auto" w:fill="FFFFFF"/>
              <w:rPr>
                <w:b/>
              </w:rPr>
            </w:pPr>
            <w:r>
              <w:t>Требования к оформлению индивидуального проекта.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AE85B1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2D7E51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3D25EA">
            <w:r>
              <w:t>21.03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74B1F1"/>
        </w:tc>
      </w:tr>
      <w:tr w14:paraId="7DA2848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3024223">
            <w:r>
              <w:t>28.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4846D06">
            <w:pPr>
              <w:shd w:val="clear" w:color="auto" w:fill="FFFFFF"/>
              <w:rPr>
                <w:b/>
              </w:rPr>
            </w:pPr>
            <w:r>
              <w:t>Порядок выполнения индивидуального проекта.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1937441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5EB9D00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5C9689D">
            <w:r>
              <w:t>08.03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26D3772"/>
        </w:tc>
      </w:tr>
      <w:tr w14:paraId="7243BF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2EA990">
            <w:r>
              <w:t>29.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49BC167">
            <w:pPr>
              <w:shd w:val="clear" w:color="auto" w:fill="FFFFFF"/>
              <w:rPr>
                <w:b/>
              </w:rPr>
            </w:pPr>
            <w:r>
              <w:t>Оформление исследовательской деятельности  в программе Мicrosoft</w:t>
            </w:r>
            <w:r>
              <w:rPr>
                <w:rStyle w:val="14"/>
              </w:rPr>
              <w:t> </w:t>
            </w:r>
            <w:r>
              <w:t>Word.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3538D93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A4BEC1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4CA3EF8">
            <w:r>
              <w:t>04.04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5B2E4B3"/>
        </w:tc>
      </w:tr>
      <w:tr w14:paraId="0518C8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6FD0902">
            <w:r>
              <w:t>30.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1C1D638">
            <w:r>
              <w:t xml:space="preserve">Электронная презентация проекта. </w:t>
            </w:r>
            <w:r>
              <w:rPr>
                <w:shd w:val="clear" w:color="auto" w:fill="FFFFFF"/>
              </w:rPr>
              <w:t xml:space="preserve">Работа с </w:t>
            </w:r>
            <w:r>
              <w:t>Excel.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41D24CC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749C230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14B7A89">
            <w:r>
              <w:t>11.04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20BD2F4"/>
        </w:tc>
      </w:tr>
      <w:tr w14:paraId="62BD47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C48E561"/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283E4DF">
            <w:pPr>
              <w:jc w:val="both"/>
              <w:rPr>
                <w:b/>
              </w:rPr>
            </w:pPr>
            <w:r>
              <w:rPr>
                <w:b/>
              </w:rPr>
              <w:t>Раздел 5. Публичное выступление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ABAB4A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20B9160D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3E80034">
            <w:r>
              <w:t>18.04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B9DDE2B"/>
        </w:tc>
      </w:tr>
      <w:tr w14:paraId="7B38EC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A3C47F5">
            <w:r>
              <w:t>31.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2227192">
            <w:pPr>
              <w:adjustRightInd w:val="0"/>
              <w:jc w:val="both"/>
            </w:pPr>
            <w:r>
              <w:t xml:space="preserve">Подготовка к публичной защите проекта. 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CFB7796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8E9F7B5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02C79CD">
            <w:r>
              <w:t>25.04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75D003F"/>
        </w:tc>
      </w:tr>
      <w:tr w14:paraId="48A036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B9A3E3E">
            <w:r>
              <w:t>32.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BFEF510">
            <w:pPr>
              <w:jc w:val="both"/>
              <w:rPr>
                <w:b/>
              </w:rPr>
            </w:pPr>
            <w:r>
              <w:t>Публичная защита проекта.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DE9056E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C145BE3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EC54D42">
            <w:r>
              <w:t>02.05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3750709"/>
        </w:tc>
      </w:tr>
      <w:tr w14:paraId="5E3CBE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0B1D3C">
            <w:r>
              <w:t>33.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3DCE880">
            <w:pPr>
              <w:jc w:val="both"/>
              <w:rPr>
                <w:b/>
              </w:rPr>
            </w:pPr>
            <w:r>
              <w:t>Публичная защита проекта.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07586ABF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5A6881F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F5D6BCD">
            <w:r>
              <w:t>16.05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29AF2D5"/>
        </w:tc>
      </w:tr>
      <w:tr w14:paraId="6537DC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DD1D40E">
            <w:r>
              <w:t>34.</w:t>
            </w:r>
          </w:p>
        </w:tc>
        <w:tc>
          <w:tcPr>
            <w:tcW w:w="396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64B2406">
            <w:pPr>
              <w:jc w:val="both"/>
            </w:pPr>
            <w:r>
              <w:t xml:space="preserve">Подведение итогов, анализ выполненной работы. 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D78B325">
            <w:r>
              <w:t>1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73698A11"/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44FC4D55">
            <w:r>
              <w:t>23.05</w:t>
            </w:r>
          </w:p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69659378"/>
        </w:tc>
      </w:tr>
      <w:tr w14:paraId="6D88FC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40" w:type="dxa"/>
            <w:gridSpan w:val="2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E886BFE">
            <w:pPr>
              <w:jc w:val="both"/>
            </w:pPr>
            <w:r>
              <w:t>Итого часов: 34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355FE401">
            <w:r>
              <w:t>32</w:t>
            </w:r>
          </w:p>
        </w:tc>
        <w:tc>
          <w:tcPr>
            <w:tcW w:w="127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568D3505">
            <w:r>
              <w:t>2</w:t>
            </w:r>
          </w:p>
        </w:tc>
        <w:tc>
          <w:tcPr>
            <w:tcW w:w="11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020D1DB"/>
        </w:tc>
        <w:tc>
          <w:tcPr>
            <w:tcW w:w="124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 w14:paraId="19373CB1"/>
        </w:tc>
      </w:tr>
    </w:tbl>
    <w:p w14:paraId="5F4DC414">
      <w:r>
        <w:tab/>
      </w:r>
      <w:r>
        <w:tab/>
      </w:r>
      <w:r>
        <w:tab/>
      </w:r>
    </w:p>
    <w:p w14:paraId="62338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B20A28E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14062E"/>
    <w:multiLevelType w:val="multilevel"/>
    <w:tmpl w:val="011406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057039BE"/>
    <w:multiLevelType w:val="multilevel"/>
    <w:tmpl w:val="057039BE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FAF60F0"/>
    <w:multiLevelType w:val="multilevel"/>
    <w:tmpl w:val="0FAF60F0"/>
    <w:lvl w:ilvl="0" w:tentative="0">
      <w:start w:val="6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3">
    <w:nsid w:val="259A49DF"/>
    <w:multiLevelType w:val="multilevel"/>
    <w:tmpl w:val="259A49D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rFonts w:hint="default" w:ascii="Times New Roman" w:hAnsi="Times New Roman" w:cs="Times New Roman"/>
      </w:rPr>
    </w:lvl>
  </w:abstractNum>
  <w:abstractNum w:abstractNumId="4">
    <w:nsid w:val="2A5B1317"/>
    <w:multiLevelType w:val="multilevel"/>
    <w:tmpl w:val="2A5B13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5">
    <w:nsid w:val="2C917D7A"/>
    <w:multiLevelType w:val="multilevel"/>
    <w:tmpl w:val="2C917D7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6">
    <w:nsid w:val="40553BA7"/>
    <w:multiLevelType w:val="multilevel"/>
    <w:tmpl w:val="40553BA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7">
    <w:nsid w:val="44507726"/>
    <w:multiLevelType w:val="multilevel"/>
    <w:tmpl w:val="4450772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 w:cs="Times New Roman"/>
      </w:rPr>
    </w:lvl>
  </w:abstractNum>
  <w:abstractNum w:abstractNumId="8">
    <w:nsid w:val="46FA2311"/>
    <w:multiLevelType w:val="multilevel"/>
    <w:tmpl w:val="46FA231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59240C1D"/>
    <w:multiLevelType w:val="multilevel"/>
    <w:tmpl w:val="59240C1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51A5695"/>
    <w:multiLevelType w:val="multilevel"/>
    <w:tmpl w:val="651A569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8"/>
  </w:num>
  <w:num w:numId="5">
    <w:abstractNumId w:val="10"/>
  </w:num>
  <w:num w:numId="6">
    <w:abstractNumId w:val="5"/>
  </w:num>
  <w:num w:numId="7">
    <w:abstractNumId w:val="0"/>
  </w:num>
  <w:num w:numId="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5B5"/>
    <w:rsid w:val="0046317E"/>
    <w:rsid w:val="008625B5"/>
    <w:rsid w:val="00891D1D"/>
    <w:rsid w:val="3260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widowControl/>
      <w:autoSpaceDN w:val="0"/>
    </w:pPr>
    <w:rPr>
      <w:rFonts w:ascii="Arial CYR" w:hAnsi="Arial CYR" w:eastAsia="Times New Roman" w:cs="Arial CYR"/>
    </w:rPr>
  </w:style>
  <w:style w:type="table" w:styleId="5">
    <w:name w:val="Table Grid"/>
    <w:basedOn w:val="3"/>
    <w:unhideWhenUsed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customStyle="1" w:styleId="6">
    <w:name w:val="Абзац списка1"/>
    <w:basedOn w:val="1"/>
    <w:uiPriority w:val="0"/>
    <w:pPr>
      <w:widowControl/>
      <w:autoSpaceDN w:val="0"/>
      <w:spacing w:line="273" w:lineRule="auto"/>
      <w:contextualSpacing/>
    </w:pPr>
    <w:rPr>
      <w:rFonts w:ascii="Calibri" w:hAnsi="Calibri" w:eastAsia="Times New Roman"/>
    </w:rPr>
  </w:style>
  <w:style w:type="paragraph" w:customStyle="1" w:styleId="7">
    <w:name w:val="dash041e_005f0431_005f044b_005f0447_005f043d_005f044b_005f04391"/>
    <w:basedOn w:val="1"/>
    <w:uiPriority w:val="0"/>
    <w:pPr>
      <w:widowControl/>
      <w:autoSpaceDN w:val="0"/>
      <w:jc w:val="both"/>
    </w:pPr>
    <w:rPr>
      <w:rFonts w:eastAsia="Times New Roman"/>
    </w:rPr>
  </w:style>
  <w:style w:type="paragraph" w:customStyle="1" w:styleId="8">
    <w:name w:val="Без интервала1"/>
    <w:basedOn w:val="1"/>
    <w:uiPriority w:val="0"/>
    <w:pPr>
      <w:widowControl/>
      <w:suppressAutoHyphens/>
    </w:pPr>
    <w:rPr>
      <w:rFonts w:ascii="Arial" w:hAnsi="Arial" w:eastAsia="SimSun" w:cs="Mangal"/>
    </w:rPr>
  </w:style>
  <w:style w:type="paragraph" w:customStyle="1" w:styleId="9">
    <w:name w:val="No Spacing"/>
    <w:basedOn w:val="1"/>
    <w:uiPriority w:val="0"/>
    <w:pPr>
      <w:widowControl/>
      <w:autoSpaceDN w:val="0"/>
      <w:jc w:val="both"/>
    </w:pPr>
    <w:rPr>
      <w:rFonts w:eastAsia="Times New Roman"/>
    </w:rPr>
  </w:style>
  <w:style w:type="character" w:customStyle="1" w:styleId="10">
    <w:name w:val="15"/>
    <w:basedOn w:val="2"/>
    <w:uiPriority w:val="0"/>
    <w:rPr>
      <w:rFonts w:hint="default" w:ascii="Times New Roman" w:hAnsi="Times New Roman" w:cs="Times New Roman"/>
    </w:rPr>
  </w:style>
  <w:style w:type="character" w:customStyle="1" w:styleId="11">
    <w:name w:val="16"/>
    <w:basedOn w:val="2"/>
    <w:uiPriority w:val="0"/>
    <w:rPr>
      <w:rFonts w:hint="default" w:ascii="Times New Roman" w:hAnsi="Times New Roman" w:cs="Times New Roman"/>
    </w:rPr>
  </w:style>
  <w:style w:type="character" w:customStyle="1" w:styleId="12">
    <w:name w:val="17"/>
    <w:basedOn w:val="2"/>
    <w:uiPriority w:val="0"/>
    <w:rPr>
      <w:rFonts w:hint="default" w:ascii="Times New Roman" w:hAnsi="Times New Roman" w:cs="Times New Roman"/>
    </w:rPr>
  </w:style>
  <w:style w:type="character" w:customStyle="1" w:styleId="13">
    <w:name w:val="18"/>
    <w:basedOn w:val="2"/>
    <w:uiPriority w:val="0"/>
    <w:rPr>
      <w:rFonts w:hint="default" w:ascii="Times New Roman" w:hAnsi="Times New Roman" w:cs="Times New Roman"/>
      <w:b/>
      <w:bCs/>
    </w:rPr>
  </w:style>
  <w:style w:type="character" w:customStyle="1" w:styleId="14">
    <w:name w:val="19"/>
    <w:basedOn w:val="2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17</Pages>
  <Words>3900</Words>
  <Characters>22233</Characters>
  <Lines>185</Lines>
  <Paragraphs>52</Paragraphs>
  <TotalTime>2</TotalTime>
  <ScaleCrop>false</ScaleCrop>
  <LinksUpToDate>false</LinksUpToDate>
  <CharactersWithSpaces>26081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2024-11-22T14:26:00Z</dcterms:created>
  <dc:creator>Нина Иванова</dc:creator>
  <cp:lastModifiedBy>bosam</cp:lastModifiedBy>
  <dcterms:modified xsi:type="dcterms:W3CDTF">2024-11-22T19:30:47Z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C633F0F846F34BB8A7BEE3110BBACF2D_12</vt:lpwstr>
  </property>
</Properties>
</file>