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EC54">
      <w:pPr>
        <w:spacing w:before="100" w:beforeAutospacing="1" w:after="100" w:afterAutospacing="1" w:line="240" w:lineRule="auto"/>
        <w:ind w:left="-440" w:leftChars="-200" w:right="334" w:rightChars="152" w:firstLine="439" w:firstLineChars="183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drawing>
          <wp:inline distT="0" distB="0" distL="114300" distR="114300">
            <wp:extent cx="6693535" cy="9206230"/>
            <wp:effectExtent l="0" t="0" r="12065" b="1270"/>
            <wp:docPr id="1" name="Изображение 1" descr="Скан_2025091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50915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FC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contextualSpacing/>
        <w:jc w:val="left"/>
        <w:textAlignment w:val="auto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</w:p>
    <w:p w14:paraId="67E8F8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от урочной. </w:t>
      </w:r>
    </w:p>
    <w:p w14:paraId="44B8E9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Внеурочная деятельность обучающихся 5-9 классов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– средняя общеобразовательная школа №37 имени дважды Героя Советского Союза маршала М.Е. Катукова города Орла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(далее - МБОУ СОШ №37 города Орла)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образования, а также осуществляется в соответствии с рабочей программой воспитания, реализуемая в единстве урочной и внеурочной деятельности, осуществляемой организацией, осуществляющей образовательную деятельность, совместно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семьёй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другими институтами воспитания. </w:t>
      </w:r>
    </w:p>
    <w:p w14:paraId="25AC2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Внеурочная деятельность является обязательным компонентом основной образовательной программы образовательной организации и организуется в соответствии со следующими нормативными документами и методическими рекомендациями: </w:t>
      </w:r>
    </w:p>
    <w:p w14:paraId="6068FD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 Федеральный уровень </w:t>
      </w:r>
    </w:p>
    <w:p w14:paraId="567335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1.1.1. Федеральный закон от 29.12.2012 № 273-ФЗ «Об образовании в Российской Федерации». </w:t>
      </w:r>
    </w:p>
    <w:p w14:paraId="6623B6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1.1.2. Приказ Министерства просвещения Российской Федерации от 16 ноября 2022 № 993 "Об утверждении Федеральной программы основного общего образования». </w:t>
      </w:r>
    </w:p>
    <w:p w14:paraId="151BFA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1.1.3. 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деятельности». </w:t>
      </w:r>
    </w:p>
    <w:p w14:paraId="2049B5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1.1.4. Приказ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14:paraId="09BFA8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1.1.5. Письмо Министерства просвещения РФ от 05.07.2022 №ТВ1290/03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 </w:t>
      </w:r>
    </w:p>
    <w:p w14:paraId="2A61F9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1.1.6.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14:paraId="7C072A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1.1.7.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 </w:t>
      </w:r>
    </w:p>
    <w:p w14:paraId="1781D8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1.1.8. Письмо Министерства просвещения РФ от 15.08.2022 № 03- 1190 «О направлении методических рекомендаций» (по реализации цикла внеурочных занятий «Разговоры о важном»). </w:t>
      </w:r>
    </w:p>
    <w:p w14:paraId="100632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1.1.9. Методические рекомендации по формированию функциональной грамотности обучающихся – http://skiv.instrao.ru/bank-zadaniy/. </w:t>
      </w:r>
    </w:p>
    <w:p w14:paraId="263D4A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1.1.10. Методическими рекомендациями по организации внеурочной деятельности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https://edsoo.ru/download/611?hash=8e684a40980cb4f1c641970114711ecc </w:t>
      </w:r>
    </w:p>
    <w:p w14:paraId="399C6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1.1.11. Постановление Главного государственного санитарного врача Российской Федерации от 28.09.2020 № 28 (далее – СП 2.4.3648-20)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14:paraId="62A670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1.1.12.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- СанПин 1.2.3685-21). </w:t>
      </w:r>
    </w:p>
    <w:p w14:paraId="216E39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1.2. Региональный уровень </w:t>
      </w:r>
    </w:p>
    <w:p w14:paraId="4C096C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1.3. Школьный уровень </w:t>
      </w:r>
    </w:p>
    <w:p w14:paraId="51524F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1.3.1. Устав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МБОУ СОШ №37 города Орла</w:t>
      </w:r>
    </w:p>
    <w:p w14:paraId="6B05C5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1.3.2.Положение «Об организации внеурочной деятельности обучающихся 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МБОУ СОШ №37 города Орла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. </w:t>
      </w:r>
    </w:p>
    <w:p w14:paraId="7BA586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1.3.3. Протокол решения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овета школы, протокол заседания Совета родителей, приказ директора от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01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.0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.202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 xml:space="preserve"> №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314-д.</w:t>
      </w:r>
    </w:p>
    <w:p w14:paraId="73434B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 w:firstLine="704" w:firstLineChars="0"/>
        <w:contextualSpacing/>
        <w:jc w:val="both"/>
        <w:textAlignment w:val="auto"/>
        <w:rPr>
          <w:rFonts w:hint="default" w:ascii="Times New Roman" w:hAnsi="Times New Roman" w:eastAsia="SimSun" w:cs="Times New Roman"/>
          <w:color w:val="FF0000"/>
          <w:sz w:val="28"/>
          <w:szCs w:val="28"/>
          <w:lang w:val="ru-RU" w:eastAsia="ru-RU"/>
        </w:rPr>
      </w:pPr>
    </w:p>
    <w:p w14:paraId="6CBDB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2. Реализация плана в соответствии с требованиями ФГОС (общие характеристики) </w:t>
      </w:r>
    </w:p>
    <w:p w14:paraId="1E83E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2.1. Назначение плана внеурочной деятельности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— психолого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-педагогическое сопровождение обучающихся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МБОУ СОШ №37 города Орла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предоставления права участникам образовательных отношений выбора направления и содержания учебных курсов. </w:t>
      </w:r>
    </w:p>
    <w:p w14:paraId="244ABC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организации внеурочной деятельности реализуется модель плана с преобладанием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учебно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- 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Внеурочная деятельность планируется и организуется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индивидуальных особенностей и потребностей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запросов семьи, культурных традиций в МБОУ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СОШ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37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орода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Орла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42710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2.2.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Цель организации внеурочной деятельности на уровне основного общего образования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 </w:t>
      </w:r>
    </w:p>
    <w:p w14:paraId="64A10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2.3. Основными задачами организации внеурочной деятельности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являются следующие: </w:t>
      </w:r>
    </w:p>
    <w:p w14:paraId="01F49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ОВЗ; </w:t>
      </w:r>
    </w:p>
    <w:p w14:paraId="4341F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самореализации; </w:t>
      </w:r>
    </w:p>
    <w:p w14:paraId="09CB3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14:paraId="64860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взаимодействие образовательного учреждения при реализации основной образовательной программы с социальными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партнёрами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; </w:t>
      </w:r>
    </w:p>
    <w:p w14:paraId="0ECEA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выявление и развитие способностей учащихся,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14:paraId="06F5A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40" w:hanging="140" w:hangingChars="5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организацию интеллектуальных и творческих соревнований, научно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eastAsia="SimSun" w:cs="Times New Roman"/>
          <w:sz w:val="28"/>
          <w:szCs w:val="28"/>
        </w:rPr>
        <w:t>технического творчества, проектной и учебно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исследовательской деятельности; </w:t>
      </w:r>
    </w:p>
    <w:p w14:paraId="2B127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участие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</w:t>
      </w:r>
    </w:p>
    <w:p w14:paraId="571FB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включение учащихся в процессы познания и преобразования внешкольной социальной среды (района, города) для приобретения опыта реального управления и действия; </w:t>
      </w:r>
    </w:p>
    <w:p w14:paraId="221AB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социальное и учебно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14:paraId="607D2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сохранение и укрепление физического, психологического и социального здоровья учащихся, обеспечение их безопасности. Внеурочная деятельность обучающихся осуществляется в соответствии с Концепцией духовно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-нравственного развития и воспитания личности гражданина России, рабочей программой воспитания. </w:t>
      </w:r>
    </w:p>
    <w:p w14:paraId="3A9E0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3. План внеурочной деятельности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представляет собой описание целостной системы функционирования образовательной организации в сфере внеурочной деятельности и включает в себя, в соответствии с ФГОС и основной образовательной программой среднего общего образования 5-9 классов в 202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eastAsia="SimSun" w:cs="Times New Roman"/>
          <w:sz w:val="28"/>
          <w:szCs w:val="28"/>
        </w:rPr>
        <w:t>- 202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6 </w:t>
      </w:r>
      <w:r>
        <w:rPr>
          <w:rFonts w:hint="default" w:ascii="Times New Roman" w:hAnsi="Times New Roman" w:eastAsia="SimSun" w:cs="Times New Roman"/>
          <w:sz w:val="28"/>
          <w:szCs w:val="28"/>
        </w:rPr>
        <w:t>уч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ебном году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: </w:t>
      </w:r>
    </w:p>
    <w:p w14:paraId="53F62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ОВЗ)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 внеурочную деятельность по учебным предметам (включая занятия физической культурой 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углублённое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изучение предметов) отводится еженедельно - от 2 до 4 часов; </w:t>
      </w:r>
    </w:p>
    <w:p w14:paraId="4DE6E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деятельности). На внеурочную деятельность по формированию функциональной грамотности отводится от 1 до 2 часов; </w:t>
      </w:r>
    </w:p>
    <w:p w14:paraId="119D8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внеурочную деятельность по развитию личности,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способностей, удовлетворения образовательных потребностей и интересов, самореализации обучающихся, в том числе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одарённых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через организацию социальных практик (в том числе волонтёрство, включая общественно полезную деятельность, профессиональные пробы, развитие глобальных компетенций, формирование предпринимательских навыков. На внеурочную деятельность по развитию личности,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способностей, удовлетворения образовательных потребностей и интересов, самореализации обучающихся еженедельно от 1 до 2 часов;</w:t>
      </w:r>
    </w:p>
    <w:p w14:paraId="11606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внеурочную деятельность на практическую подготовку, на использование возможностей организаций дополнительного образования, профессиональных образовательных организаций и социальных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партнёров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профессионально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производственном окружении; </w:t>
      </w:r>
    </w:p>
    <w:p w14:paraId="4FF6C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 Подготовка и проведение знаковых мероприятий: лыжный поход, мероприятия к праздничным датам, Дням воинской памяти. </w:t>
      </w:r>
    </w:p>
    <w:p w14:paraId="3193B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нного на реализацию плана внеурочной деятельности); </w:t>
      </w:r>
    </w:p>
    <w:p w14:paraId="33B82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д.).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- от 2 до 3 часов. </w:t>
      </w:r>
    </w:p>
    <w:p w14:paraId="672D5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- 1 час.</w:t>
      </w:r>
    </w:p>
    <w:p w14:paraId="5B3BE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больше часов отводится в связи с организацией предпрофильной подготовки и т.д. 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</w:p>
    <w:p w14:paraId="068E7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Общий объем внеурочной деятельности не должен превышать 10 часов в неделю. 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обучающемуся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 10 часов в неделю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особенностей ВД в рамках возможностей МБОУ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СОШ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№3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7 города Орла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в соответствии с выбором участников образовательных отношений. </w:t>
      </w:r>
    </w:p>
    <w:p w14:paraId="245B8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Всего 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 При проведении занятий 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 Продолжительность занятий внеурочной деятельности в 5-9 классах составляет 4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минут.</w:t>
      </w:r>
    </w:p>
    <w:p w14:paraId="4694C96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Формы внеурочной деятельности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практики), экскурсии (в музеи, парки, на предприятия и др.), походы, деловые игры и пр. </w:t>
      </w:r>
    </w:p>
    <w:p w14:paraId="239F6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14:paraId="2B4001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Согласно реализуемых в МБОУ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СОШ №37 города Орла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программ внеурочной деятельности осуществляются такие формы организации занятий как: </w:t>
      </w:r>
    </w:p>
    <w:p w14:paraId="3EB2C0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практикум </w:t>
      </w:r>
    </w:p>
    <w:p w14:paraId="195EF0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клубы по интересам </w:t>
      </w:r>
    </w:p>
    <w:p w14:paraId="4CAD81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экскурсии</w:t>
      </w:r>
    </w:p>
    <w:p w14:paraId="148D50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предметные кружки </w:t>
      </w:r>
    </w:p>
    <w:p w14:paraId="060BE9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научные сообщества </w:t>
      </w:r>
    </w:p>
    <w:p w14:paraId="183FFB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студии </w:t>
      </w:r>
    </w:p>
    <w:p w14:paraId="46A549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заочные путешествия </w:t>
      </w:r>
    </w:p>
    <w:p w14:paraId="2061EA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образовательные путешествия </w:t>
      </w:r>
    </w:p>
    <w:p w14:paraId="6927E6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исследования </w:t>
      </w:r>
    </w:p>
    <w:p w14:paraId="68877B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мини-проекты и проекты </w:t>
      </w:r>
    </w:p>
    <w:p w14:paraId="6A491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круглые столы</w:t>
      </w:r>
    </w:p>
    <w:p w14:paraId="46D6C3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конференции </w:t>
      </w:r>
    </w:p>
    <w:p w14:paraId="65AF22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презентации, выставки творческих работ </w:t>
      </w:r>
    </w:p>
    <w:p w14:paraId="76A7EE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соревнования, конкурсы и олимпиады </w:t>
      </w:r>
    </w:p>
    <w:p w14:paraId="30526C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общественно-полезные практики </w:t>
      </w:r>
    </w:p>
    <w:p w14:paraId="5B3872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деловые игры, тренинги и пр.</w:t>
      </w:r>
    </w:p>
    <w:p w14:paraId="3E8476C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Финансовое обеспечение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реализации рабочих программ внеурочной деятельности осуществляется в рамках финансирования основных общеобразовательных программ за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средств на финансовое обеспечение выполнения государственного задания на оказание государственных услуг в рамках нормативов расходов на реализацию основных общеобразовательных программ, 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 общеобразовательных программ, в том числе в части проектной деятельности № 09-1672 от 18.08.2017). </w:t>
      </w:r>
    </w:p>
    <w:p w14:paraId="07D6C24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Внеурочную деятельность осуществляют педагогические работники общеобразовательных организаций</w:t>
      </w:r>
      <w:r>
        <w:rPr>
          <w:rFonts w:hint="default" w:ascii="Times New Roman" w:hAnsi="Times New Roman" w:eastAsia="SimSun" w:cs="Times New Roman"/>
          <w:sz w:val="28"/>
          <w:szCs w:val="28"/>
        </w:rPr>
        <w:t>, соответствующие общим требованиям, предъявляемым к данной категории работников. 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педагоги дополнительного образования; учителя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предметники; классные руководители; воспитатели; педагоги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организаторы,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педагоги 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психологи,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учителя - </w:t>
      </w:r>
      <w:r>
        <w:rPr>
          <w:rFonts w:hint="default" w:ascii="Times New Roman" w:hAnsi="Times New Roman" w:eastAsia="SimSun" w:cs="Times New Roman"/>
          <w:sz w:val="28"/>
          <w:szCs w:val="28"/>
        </w:rPr>
        <w:t>логопеды, советник по воспитанию, педагоги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библиотекари и т.д. </w:t>
      </w:r>
    </w:p>
    <w:p w14:paraId="20C8B22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Реализация плана образовательного учреждения</w:t>
      </w:r>
    </w:p>
    <w:p w14:paraId="090E78B3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План внеурочной деятельность основного общего образования обеспечивает </w:t>
      </w:r>
    </w:p>
    <w:p w14:paraId="7B34C9F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соблюдение преемственности программ по содержанию и уровню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результатов с планом ВД НОО. </w:t>
      </w:r>
    </w:p>
    <w:p w14:paraId="7A49A62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Внеурочная деятельность планируется и организуется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учётом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B1105F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индивидуальных особенностей и потребностей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запросов семьи, культурных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традиций, национальных и этнокультурных особенностей региона. </w:t>
      </w:r>
    </w:p>
    <w:p w14:paraId="4FFDC6C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7.1.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Инвариантная часть </w:t>
      </w:r>
    </w:p>
    <w:p w14:paraId="4346C8E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7.1.1.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Внеурочные занятия патриотической, нравственной и экологической тематики </w:t>
      </w:r>
    </w:p>
    <w:p w14:paraId="669D20E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Внеурочные занятия «Разговоры о важном»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 час. </w:t>
      </w:r>
    </w:p>
    <w:p w14:paraId="16FEA39E">
      <w:pPr>
        <w:keepNext w:val="0"/>
        <w:keepLines w:val="0"/>
        <w:widowControl/>
        <w:suppressLineNumbers w:val="0"/>
        <w:ind w:left="0" w:leftChars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Внеурочные занятия "Разговоры о важном" направлены на развитие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ценностного отношения обучающихся к своей родине - России, населяющим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людям,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уникальной истории, богатой природе и великой культуре.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14:paraId="156AECF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 </w:t>
      </w:r>
    </w:p>
    <w:p w14:paraId="3C0DF0B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7.1.2.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Внеурочные занятия, направленные на удовлетворение профориентационных интересов и потребностей обучающихся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30CF7B7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Профориентационный минимум – 1 час отводится для обучающихся 6-9 классов образовательных организаций, включая детей с ограниченными возможностями здоровья и инвалидностью.</w:t>
      </w:r>
    </w:p>
    <w:p w14:paraId="2BB39404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Все виды активности в рамках Профориентационного минимума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(видеоконтент,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 </w:t>
      </w:r>
    </w:p>
    <w:p w14:paraId="6566BF0B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14:paraId="05F0E3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7.1.3.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Внеурочная деятельность по формированию функциональной </w:t>
      </w:r>
    </w:p>
    <w:p w14:paraId="4477860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грамотности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(читательской, математической, естественно-научной, финансовой) обучающихся: </w:t>
      </w:r>
    </w:p>
    <w:p w14:paraId="6F724F3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• Формирование функциональной грамотности – 1 час (читательской, математической, естественно-научной, финансовой) обучающихся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деятельности). </w:t>
      </w:r>
    </w:p>
    <w:p w14:paraId="2D90242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Вариативная часть </w:t>
      </w:r>
    </w:p>
    <w:p w14:paraId="55DCEE60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План внеурочной деятельности представляет собой описание целостной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системы функционирования МБОУ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СОШ №37 города Орла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сфере внеурочной деятельности и может включать в себя 7 составных частей. </w:t>
      </w:r>
    </w:p>
    <w:p w14:paraId="64BDED3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7.2.1.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Внеурочная деятельность по учебным предметам образовательной программы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(учебные курсы, учебные модули по выбору обучающихся, родителей) </w:t>
      </w:r>
    </w:p>
    <w:p w14:paraId="4E5D6933">
      <w:pPr>
        <w:spacing w:before="0" w:beforeAutospacing="0" w:after="0" w:afterAutospacing="0"/>
        <w:ind w:firstLine="360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 xml:space="preserve">  «Школьный спортивный клуб»</w:t>
      </w:r>
    </w:p>
    <w:p w14:paraId="4D011E3D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14:paraId="640DDE1E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спортивная студия.</w:t>
      </w:r>
    </w:p>
    <w:p w14:paraId="7E7DC48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«Сказочный мир театра»</w:t>
      </w:r>
    </w:p>
    <w:p w14:paraId="74C3F2E3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формирование представлений обучающихся о театральном искусстве, развитие творческих способностей.</w:t>
      </w:r>
    </w:p>
    <w:p w14:paraId="15710D9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театральная студия.</w:t>
      </w:r>
    </w:p>
    <w:p w14:paraId="0075EC85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«Школьный хор»</w:t>
      </w:r>
    </w:p>
    <w:p w14:paraId="641E1585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14:paraId="0D37301C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музыкальный салон; концертные программы, хоровая студия.</w:t>
      </w:r>
    </w:p>
    <w:p w14:paraId="7EA4A7AA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val="ru-RU" w:eastAsia="ru-RU"/>
        </w:rPr>
        <w:t>«Ритмика»</w:t>
      </w:r>
    </w:p>
    <w:p w14:paraId="2F3D0536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  <w:lang w:val="ru-RU"/>
        </w:rPr>
        <w:t>занятий ритмикой состоит в углублении и дифференциации восприятия музыки (выделение средств выразительности, формы), её образов и формировании на этой основе навыков выразительного движения. Необходимо обучить детей умению владеть своим телом, красивой осанке, грациозной походке, умению выступать перед другими, развить координацию, музыкальность, выразительность и мягкость исполнения, развить свою гибкость и выносливость.</w:t>
      </w:r>
    </w:p>
    <w:p w14:paraId="034FF1D1">
      <w:pPr>
        <w:pStyle w:val="5"/>
        <w:shd w:val="clear" w:color="auto" w:fill="FFFFFF"/>
        <w:spacing w:before="0" w:beforeAutospacing="0" w:after="0" w:afterAutospacing="0" w:line="10" w:lineRule="atLeast"/>
        <w:ind w:firstLine="36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  <w:shd w:val="clear" w:color="auto" w:fill="FFFFFF"/>
        </w:rPr>
        <w:t> подготовка танцевальных номеров к школьным праздникам, отчётный концерт.</w:t>
      </w:r>
    </w:p>
    <w:p w14:paraId="3DBC08E6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 xml:space="preserve"> «Проектная деятельность»</w:t>
      </w:r>
    </w:p>
    <w:p w14:paraId="0D11E496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расширение знаний учащихся о предмете исследования, формирование</w:t>
      </w:r>
    </w:p>
    <w:p w14:paraId="30955D47"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умения работать с разными источниками информации; развитие познавательной активности и интереса.</w:t>
      </w:r>
    </w:p>
    <w:p w14:paraId="0608504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факультативный курс; творческие проекты, исследовательские проекты.</w:t>
      </w:r>
    </w:p>
    <w:p w14:paraId="63B6742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 xml:space="preserve"> «Функциональная грамотность»</w:t>
      </w:r>
    </w:p>
    <w:p w14:paraId="1DF1C69E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формирование функциональной поддерживающей позитивной образовательной среды за счет изменения содержания образовательных программ для более полного учета интересов учащихся и требований 21 века.</w:t>
      </w:r>
    </w:p>
    <w:p w14:paraId="1BBB9A1F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Форма: учебный курс, учебная лаборатория.</w:t>
      </w:r>
    </w:p>
    <w:p w14:paraId="6009AF16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«Школа финансовой грамотности»</w:t>
      </w:r>
    </w:p>
    <w:p w14:paraId="3B388B69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содействие формированию разумного финансового поведения обучающихся,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14:paraId="07A7B697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учебный курс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в форме факультатива.</w:t>
      </w:r>
    </w:p>
    <w:p w14:paraId="6522DE90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«Химия в опытах»</w:t>
      </w:r>
    </w:p>
    <w:p w14:paraId="5B2C400A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обучение практической химии, развитие естественнонаучного мировоззрения и личностной мотивации к познанию через исследовательскую деятельность в процессе изучения химии.</w:t>
      </w:r>
    </w:p>
    <w:p w14:paraId="5EBF19D1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Форма: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очная, аудиторные, внеаудиторные (экскурсии, практические работы), теоретические и практические занятия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.</w:t>
      </w:r>
    </w:p>
    <w:p w14:paraId="4B2DB808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«Физика для любознательных»</w:t>
      </w:r>
    </w:p>
    <w:p w14:paraId="536777BD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формирование научного мировоззрения и опыта научно-исследовательской деятельности.</w:t>
      </w:r>
    </w:p>
    <w:p w14:paraId="0C35B04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беседа, объяснение, рассказ, простейшие демонстрационные эксперименты и опыты, экскурсии, самостоятельная исследовательская работа, практические занятия.</w:t>
      </w:r>
    </w:p>
    <w:p w14:paraId="1916172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«В мире истории»</w:t>
      </w:r>
    </w:p>
    <w:p w14:paraId="2DDD69B2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формирование личности ребенка как гражданина и патриота России с присущими ему ценностями, взглядами, ориентациями, установками, мотивами деятельности и поведения; воспитание уважения к культурному и историческому прошлому России, к истории и традициям родного края.</w:t>
      </w:r>
    </w:p>
    <w:p w14:paraId="56B2B49A">
      <w:pPr>
        <w:spacing w:before="0" w:beforeAutospacing="0" w:after="0" w:afterAutospacing="0"/>
        <w:ind w:left="-76" w:firstLine="78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учебный курс в форме факультатива.</w:t>
      </w:r>
    </w:p>
    <w:p w14:paraId="399ECCE6">
      <w:pPr>
        <w:spacing w:before="0" w:beforeAutospacing="0" w:after="0" w:afterAutospacing="0"/>
        <w:ind w:left="-76" w:firstLine="784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«За страницами учебника географии»</w:t>
      </w:r>
    </w:p>
    <w:p w14:paraId="1881D396">
      <w:pPr>
        <w:spacing w:before="0" w:beforeAutospacing="0" w:after="0" w:afterAutospacing="0"/>
        <w:ind w:left="-76" w:firstLine="78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14:paraId="5303DA13">
      <w:pPr>
        <w:spacing w:before="0" w:beforeAutospacing="0" w:after="0" w:afterAutospacing="0"/>
        <w:ind w:left="-76" w:firstLine="78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игры-путешествия, видео-экскурсии соревновательной</w:t>
      </w:r>
    </w:p>
    <w:p w14:paraId="783B3581">
      <w:pPr>
        <w:spacing w:before="0" w:beforeAutospacing="0" w:after="0" w:afterAutospacing="0"/>
        <w:ind w:left="-76" w:firstLine="784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направленности.</w:t>
      </w:r>
    </w:p>
    <w:p w14:paraId="557AD714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«Путешествуя по страницам русского языка»</w:t>
      </w:r>
    </w:p>
    <w:p w14:paraId="4BB81B97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совершенствование орфографической грамотности, поддержка обучающихся, испытывающих затруднения в достижении планируемых результатов, связанных с правописанием.</w:t>
      </w:r>
    </w:p>
    <w:p w14:paraId="4295B273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учебный курс — факультатив по разделу «Орфография»; учебная лаборатория.</w:t>
      </w:r>
    </w:p>
    <w:p w14:paraId="248D0C1D">
      <w:pPr>
        <w:spacing w:before="0" w:beforeAutospacing="0" w:after="0" w:afterAutospacing="0"/>
        <w:ind w:firstLine="708"/>
        <w:jc w:val="both"/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«Деловой английский»</w:t>
      </w:r>
      <w:r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en-US" w:eastAsia="ru-RU"/>
        </w:rPr>
        <w:t>, «Французский калейдоскоп»</w:t>
      </w:r>
    </w:p>
    <w:p w14:paraId="0DC28E63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совершенствование навыков разговорной речи на иностранном языке</w:t>
      </w:r>
    </w:p>
    <w:p w14:paraId="3ED46148"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14:paraId="040C28E6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учебный курс – факультатив, клуб любителей</w:t>
      </w:r>
    </w:p>
    <w:p w14:paraId="65F6EB59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иностранного языка.</w:t>
      </w:r>
    </w:p>
    <w:p w14:paraId="3B81F3C4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«Математика в задачах»</w:t>
      </w:r>
    </w:p>
    <w:p w14:paraId="70037CB1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развитие общеучебных интеллектуальных компетенций, ясности и точности мысли, критичности и креативности мышления, интуиции, логического мышления.</w:t>
      </w:r>
    </w:p>
    <w:p w14:paraId="289E9AF9">
      <w:pPr>
        <w:spacing w:before="0" w:beforeAutospacing="0" w:after="0" w:afterAutospacing="0"/>
        <w:ind w:firstLine="708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учебный курс — факультатив, учебная лаборатория.</w:t>
      </w:r>
    </w:p>
    <w:p w14:paraId="0A057B0A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«Увлекательное программирование»</w:t>
      </w:r>
    </w:p>
    <w:p w14:paraId="2A19D0FF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знакомство с миром современных технических устройств и культурой их использования.</w:t>
      </w:r>
    </w:p>
    <w:p w14:paraId="00D98B2F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 организации: система практических занятий с использованием компьютеров, смартфонов, планшетов, смарт-часов, наушников и пр. технических устройств.</w:t>
      </w:r>
    </w:p>
    <w:p w14:paraId="61DEBA7A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«Я школьник»</w:t>
      </w:r>
    </w:p>
    <w:p w14:paraId="720348B0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способствовать психологической адаптации пятиклассников к условиям средней школы (создать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помочь им общаться с новыми одноклассниками и преподавателями).</w:t>
      </w:r>
    </w:p>
    <w:p w14:paraId="25EF2553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Форма: дискуссии, ролевые игры</w:t>
      </w:r>
      <w:r>
        <w:rPr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оделирование образцов поведения.</w:t>
      </w:r>
    </w:p>
    <w:p w14:paraId="453D3DC8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«Подготовка к ОГЭ»</w:t>
      </w:r>
    </w:p>
    <w:p w14:paraId="68DBD6EB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профилактика негативных эмоциональных переживаний учащихся, связанных с ситуацией подготовки и сдачи ГИА.</w:t>
      </w:r>
    </w:p>
    <w:p w14:paraId="3FECA486">
      <w:pPr>
        <w:spacing w:before="0" w:beforeAutospacing="0" w:after="0" w:afterAutospacing="0"/>
        <w:ind w:firstLine="567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Задачи: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занятия с элементами тренинга, познавательная деятельность, проблемно-ценностное общение, мини-лекция, мини-дискуссия, психологическая игра, психологическая диагностика.</w:t>
      </w:r>
    </w:p>
    <w:p w14:paraId="61D49C4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 w:firstLineChars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Коррекционно-развивающая работа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направлена на удовлетворение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особых образовательных потребностей обучающихся с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ОВЗ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, развитие 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жизненных компетенций.</w:t>
      </w:r>
    </w:p>
    <w:p w14:paraId="7B1D511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Работа с детьми-инвалидами, детьми ОВЗ по индивидуальной траектории</w:t>
      </w:r>
    </w:p>
    <w:p w14:paraId="088456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color w:val="auto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ru-RU" w:eastAsia="zh-CN" w:bidi="ar"/>
        </w:rPr>
        <w:t>Физика для любознательных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 xml:space="preserve">- интегрированный курс, рассчитанный на 1 год для 8 классов: 34 часа </w:t>
      </w:r>
    </w:p>
    <w:p w14:paraId="7E089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 w:firstLineChars="0"/>
        <w:jc w:val="both"/>
        <w:textAlignment w:val="auto"/>
        <w:rPr>
          <w:b w:val="0"/>
          <w:bCs w:val="0"/>
          <w:color w:val="auto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 «ЮИД»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 клуб знатоков, рассчитанный на 1 год (34) , реализуется с целью развития навыков БДД,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воспитания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дисциплинированности, внимательности, точности, аккуратности, активной гражданской позиции. </w:t>
      </w:r>
    </w:p>
    <w:p w14:paraId="6FC1A8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NewRomanPS-BoldMT" w:hAnsi="TimesNewRomanPS-BoldMT" w:eastAsia="TimesNewRomanPS-BoldMT" w:cs="TimesNewRomanPS-BoldMT"/>
          <w:b/>
          <w:bCs/>
          <w:color w:val="auto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ru-RU" w:eastAsia="zh-CN" w:bidi="ar"/>
        </w:rPr>
        <w:t>7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.2.2. 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Внеурочная деятельность по развитию личности,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 xml:space="preserve">ее способностей, удовлетворения образовательных потребностей и интересов, </w:t>
      </w:r>
    </w:p>
    <w:p w14:paraId="3EAE41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самореализации обучающихся:</w:t>
      </w:r>
    </w:p>
    <w:p w14:paraId="381153FE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  <w:t>«ОФП»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реализуется на ступени основного общего образования для сохранения и укрепления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образования.</w:t>
      </w:r>
    </w:p>
    <w:p w14:paraId="58EBB2C1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ru-RU" w:eastAsia="zh-CN" w:bidi="ar"/>
        </w:rPr>
        <w:t>Россия мои горизонты</w:t>
      </w: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реализуется  на ступени основного общего образования для </w:t>
      </w:r>
      <w:r>
        <w:rPr>
          <w:rFonts w:hint="default" w:ascii="Times New Roman" w:hAnsi="Times New Roman" w:eastAsia="SimSun" w:cs="Times New Roman"/>
          <w:color w:val="222222"/>
          <w:kern w:val="0"/>
          <w:sz w:val="28"/>
          <w:szCs w:val="28"/>
          <w:lang w:val="en-US" w:eastAsia="zh-CN" w:bidi="ar"/>
        </w:rPr>
        <w:t>обеспечения духовно-нравственного и творческого развития обучающихся и их ранней профориентации в единстве урочной, внеурочной и внешкольной деятельности, в совместной педагогической работе</w:t>
      </w:r>
      <w:r>
        <w:rPr>
          <w:rFonts w:hint="default" w:ascii="Times New Roman" w:hAnsi="Times New Roman" w:eastAsia="SimSun" w:cs="Times New Roman"/>
          <w:color w:val="222222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kern w:val="0"/>
          <w:sz w:val="28"/>
          <w:szCs w:val="28"/>
          <w:lang w:val="en-US" w:eastAsia="zh-CN" w:bidi="ar"/>
        </w:rPr>
        <w:t xml:space="preserve">образовательного учреждения, семьи и других институтов общества. </w:t>
      </w:r>
    </w:p>
    <w:p w14:paraId="24AD79C5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7.2.3. </w:t>
      </w:r>
      <w:r>
        <w:rPr>
          <w:rFonts w:hint="default" w:ascii="Times New Roman" w:hAnsi="Times New Roman" w:eastAsia="SimSun" w:cs="Times New Roman"/>
          <w:b/>
          <w:bCs/>
          <w:color w:val="222222"/>
          <w:kern w:val="0"/>
          <w:sz w:val="28"/>
          <w:szCs w:val="28"/>
          <w:lang w:val="en-US" w:eastAsia="zh-CN" w:bidi="ar"/>
        </w:rPr>
        <w:t>Внеурочную деятельность, на реализацию комплекса</w:t>
      </w:r>
      <w:r>
        <w:rPr>
          <w:rFonts w:hint="default" w:ascii="Times New Roman" w:hAnsi="Times New Roman" w:eastAsia="SimSun" w:cs="Times New Roman"/>
          <w:b/>
          <w:bCs/>
          <w:color w:val="222222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222222"/>
          <w:kern w:val="0"/>
          <w:sz w:val="28"/>
          <w:szCs w:val="28"/>
          <w:lang w:val="en-US" w:eastAsia="zh-CN" w:bidi="ar"/>
        </w:rPr>
        <w:t xml:space="preserve">воспитательных мероприятий на уровне МБОУ </w:t>
      </w:r>
      <w:r>
        <w:rPr>
          <w:rFonts w:hint="default" w:ascii="Times New Roman" w:hAnsi="Times New Roman" w:eastAsia="SimSun" w:cs="Times New Roman"/>
          <w:b/>
          <w:bCs/>
          <w:color w:val="222222"/>
          <w:kern w:val="0"/>
          <w:sz w:val="28"/>
          <w:szCs w:val="28"/>
          <w:lang w:val="ru-RU" w:eastAsia="zh-CN" w:bidi="ar"/>
        </w:rPr>
        <w:t>СОШ №37 города Орла</w:t>
      </w:r>
    </w:p>
    <w:p w14:paraId="35245AC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• мероприятия к памятным датам, дням воинской славы, школьным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традициям): концерты, акции, марафоны, квесты, соревнования, киноуроки, квизы согласно календарному плану воспитательной работы на 202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-202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уч.г. </w:t>
      </w:r>
    </w:p>
    <w:p w14:paraId="50465B65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7.2.4.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т. д.; </w:t>
      </w:r>
    </w:p>
    <w:p w14:paraId="627C1924">
      <w:pPr>
        <w:spacing w:before="0" w:beforeAutospacing="0" w:after="0" w:afterAutospacing="0"/>
        <w:ind w:firstLine="567"/>
        <w:jc w:val="both"/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«Я</w:t>
      </w:r>
      <w:r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en-US" w:eastAsia="ru-RU"/>
        </w:rPr>
        <w:t>-ты-он-она-вместе целая страна»</w:t>
      </w:r>
      <w:r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»</w:t>
      </w:r>
    </w:p>
    <w:p w14:paraId="4247A3E7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приобщения обучающихся 5 классов к российским традиционным духовно-нравственным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социокультурным ценностям.</w:t>
      </w:r>
    </w:p>
    <w:p w14:paraId="3F13419B">
      <w:pPr>
        <w:spacing w:before="0" w:beforeAutospacing="0" w:after="0" w:afterAutospacing="0"/>
        <w:ind w:firstLine="567"/>
        <w:jc w:val="both"/>
        <w:rPr>
          <w:rFonts w:hint="default"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Форма: мини-диалоги, практическая работа, ролевая игра.</w:t>
      </w:r>
    </w:p>
    <w:p w14:paraId="1536A7A7">
      <w:pPr>
        <w:spacing w:before="0" w:beforeAutospacing="0" w:after="0" w:afterAutospacing="0"/>
        <w:ind w:firstLine="567"/>
        <w:jc w:val="both"/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8"/>
          <w:szCs w:val="28"/>
          <w:lang w:val="ru-RU" w:eastAsia="ru-RU"/>
        </w:rPr>
        <w:t>«Движение первых»</w:t>
      </w:r>
    </w:p>
    <w:p w14:paraId="4C85BC07">
      <w:pPr>
        <w:spacing w:before="0" w:beforeAutospacing="0" w:after="0" w:afterAutospacing="0"/>
        <w:ind w:firstLine="567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222222"/>
          <w:sz w:val="28"/>
          <w:szCs w:val="28"/>
          <w:lang w:val="ru-RU" w:eastAsia="ru-RU"/>
        </w:rPr>
        <w:t>Цель: создание условий для развития социальной активности детей подростков.</w:t>
      </w:r>
    </w:p>
    <w:p w14:paraId="2057D7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«ЮИД»</w:t>
      </w:r>
    </w:p>
    <w:p w14:paraId="24472E40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Цель: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развитие самостоятельности и лидерских качеств обучающихся,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привитие навыков самостоятельного решения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различных вопросов. </w:t>
      </w:r>
    </w:p>
    <w:p w14:paraId="4E423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7.2.5. Внеурочная деятельность, направленная на обеспечение благополучия обучающихся в пространстве общеобразовательной школы </w:t>
      </w:r>
    </w:p>
    <w:p w14:paraId="71F65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 w:firstLineChars="0"/>
        <w:jc w:val="left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«Я принимаю вызов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» </w:t>
      </w:r>
    </w:p>
    <w:p w14:paraId="27955703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Целью деятельности является содействие профилактике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333333"/>
          <w:kern w:val="0"/>
          <w:sz w:val="28"/>
          <w:szCs w:val="28"/>
          <w:lang w:val="en-US" w:eastAsia="zh-CN" w:bidi="ar"/>
        </w:rPr>
        <w:t>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  <w:r>
        <w:rPr>
          <w:rFonts w:hint="default" w:ascii="Times New Roman" w:hAnsi="Times New Roman" w:eastAsia="SimSun" w:cs="Times New Roman"/>
          <w:color w:val="222222"/>
          <w:kern w:val="0"/>
          <w:sz w:val="28"/>
          <w:szCs w:val="28"/>
          <w:lang w:val="en-US" w:eastAsia="zh-CN" w:bidi="ar"/>
        </w:rPr>
        <w:t xml:space="preserve"> </w:t>
      </w:r>
    </w:p>
    <w:p w14:paraId="60987833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7.2.6.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Внеурочную деятельность, направленную на организационное обеспечение учебной деятельности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(организационные собрания, взаимодействие с родителями по обеспечению успешной реализации образовательной программы и другие)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68D04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222222"/>
          <w:kern w:val="0"/>
          <w:sz w:val="28"/>
          <w:szCs w:val="28"/>
          <w:lang w:val="en-US" w:eastAsia="zh-CN" w:bidi="ar"/>
        </w:rPr>
        <w:t xml:space="preserve">Организация деятельности обучающихся в рамках РДДМ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222222"/>
          <w:kern w:val="0"/>
          <w:sz w:val="28"/>
          <w:szCs w:val="28"/>
          <w:lang w:val="en-US" w:eastAsia="zh-CN" w:bidi="ar"/>
        </w:rPr>
        <w:t>«Движение первых»</w:t>
      </w:r>
      <w:r>
        <w:rPr>
          <w:rFonts w:hint="default" w:ascii="Times New Roman" w:hAnsi="Times New Roman" w:eastAsia="SimSun" w:cs="Times New Roman"/>
          <w:i w:val="0"/>
          <w:iCs w:val="0"/>
          <w:color w:val="222222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olor w:val="222222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 </w:t>
      </w:r>
    </w:p>
    <w:p w14:paraId="6DB05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По итогам работы по направлениям проводятся представления портфолио, </w:t>
      </w:r>
    </w:p>
    <w:p w14:paraId="00E723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 </w:t>
      </w:r>
    </w:p>
    <w:p w14:paraId="79C770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При разработке программ по внеурочной деятельности,педагоги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руководствуются рекомендациями Министерства образования. </w:t>
      </w:r>
    </w:p>
    <w:p w14:paraId="3E89F8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7.2.7.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Внеурочную деятельность, направленную на организацию педагогической поддержки обучающихся </w:t>
      </w:r>
    </w:p>
    <w:p w14:paraId="7E8F333A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Я волонтер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реализуется путем обьединений небольших групп с целью с</w:t>
      </w:r>
      <w:r>
        <w:rPr>
          <w:rFonts w:hint="default" w:ascii="Times New Roman" w:hAnsi="Times New Roman" w:eastAsia="SimSun" w:cs="Times New Roman"/>
          <w:color w:val="010101"/>
          <w:kern w:val="0"/>
          <w:sz w:val="28"/>
          <w:szCs w:val="28"/>
          <w:lang w:val="en-US" w:eastAsia="zh-CN" w:bidi="ar"/>
        </w:rPr>
        <w:t>оздания условий для формирования у обучающихся умений организации оптимального общения, конструктивного разрешения конфликтов в общении, предупреждения асоциального поведения, эмоциональной и поведенческой саморегуляции, формирование психологической культуры молодежи, развитие их социальной</w:t>
      </w:r>
      <w:r>
        <w:rPr>
          <w:rFonts w:hint="default" w:ascii="Times New Roman" w:hAnsi="Times New Roman" w:eastAsia="SimSun" w:cs="Times New Roman"/>
          <w:color w:val="010101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10101"/>
          <w:kern w:val="0"/>
          <w:sz w:val="28"/>
          <w:szCs w:val="28"/>
          <w:lang w:val="en-US" w:eastAsia="zh-CN" w:bidi="ar"/>
        </w:rPr>
        <w:t xml:space="preserve">компетентности и активности. </w:t>
      </w:r>
    </w:p>
    <w:p w14:paraId="0DE82B19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708" w:firstLine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План внеурочной деятельности основного общего образования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2025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2026 учебный год</w:t>
      </w:r>
    </w:p>
    <w:p w14:paraId="1438C2FA">
      <w:pPr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color w:val="1A1A1A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  <w:t xml:space="preserve"> класс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2266"/>
        <w:gridCol w:w="714"/>
        <w:gridCol w:w="709"/>
        <w:gridCol w:w="733"/>
        <w:gridCol w:w="541"/>
        <w:gridCol w:w="631"/>
        <w:gridCol w:w="541"/>
        <w:gridCol w:w="541"/>
      </w:tblGrid>
      <w:tr w14:paraId="32205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2ED6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55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2C1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14:paraId="7F8D2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D673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91FD9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5598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C9895A5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C52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6806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772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3D0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4BFC6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Ж</w:t>
            </w:r>
          </w:p>
        </w:tc>
      </w:tr>
      <w:tr w14:paraId="12C15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278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44F1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«Разговоры о важном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AC5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0A31E4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876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86B4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591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B46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64A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300E7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544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4100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4583F">
            <w:pP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-ты-он-она-вместе целая семья»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D82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 w14:paraId="689A61C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D9E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618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FB52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A4D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5D4F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F785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1BB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программы, в том числе предусматривающие углубленное изучение учебных предметов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123AB">
            <w:pP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«Путешествуя по страницам русского языка»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964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331BE4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B602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0348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EC69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C10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3C3E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CCB9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8F3B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AF5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«Французский калейдоскоп»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897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 w14:paraId="7BDAC2B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D788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F5C9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79A2E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8372E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1AEF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48BAC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E01AC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C2AD">
            <w:pP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«Занимательный английский»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5A7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669B89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7688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218F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31E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58F2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AC9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44E05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793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A441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«В мире истории»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AEBAE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 w14:paraId="259EB4B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4C27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F9F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8CC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6DC7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97B0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7442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5F64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E1E6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«Коррекционно-развивающие занятия по русскому языку»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C718E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32637B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7431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2A3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83D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00B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C79E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74DAB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E6F5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21A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«Коррекционно-развивающие занятия по математике»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E100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58D03AE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B7C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D4E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4C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48C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5E6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8AB3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451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C5CAC"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F28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9D92DB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D84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C9C0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FC24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510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E34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26960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6A66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9047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«Основы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читательской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грамотности»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DCFF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 w14:paraId="092A3A5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2A2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4FF3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49AD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EF7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154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B3C4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029E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E152">
            <w:pP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«Школа финансовой грамотности»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40C8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 w14:paraId="20E5F8E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376F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D3B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110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848D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9B00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8FD0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B8DAB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FAEB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«Сказочный мир театра»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B81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A89C70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612E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A7E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468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2D6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4351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A2CA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26272">
            <w:pPr>
              <w:ind w:left="75" w:right="7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22342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«Школьный хор»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2E6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2F0C2A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BFA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D3B1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123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968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B6C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6338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4F111">
            <w:pPr>
              <w:ind w:left="75" w:right="7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9917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«ЮИД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»</w:t>
            </w:r>
          </w:p>
          <w:p w14:paraId="4A8D5D00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B900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F06004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D2B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1147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25B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38B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B97D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8ED9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25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1A0E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BE091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«Я школьник»</w:t>
            </w:r>
          </w:p>
          <w:p w14:paraId="1EBD4E6B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20E8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 w14:paraId="1FB0BD52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805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3F008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023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554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516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117E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398F">
            <w:pPr>
              <w:spacing w:before="0" w:beforeAutospacing="0" w:after="0" w:afterAutospacing="0"/>
              <w:ind w:left="75" w:right="7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 </w:t>
            </w:r>
          </w:p>
          <w:p w14:paraId="14AD653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направленная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F05C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«Ритмика»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BDE6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1C451ED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1D2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F3C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F40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4B6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B094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1434E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0E5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15B2">
            <w:pP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>«ОФП»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288CB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2D9A071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72CD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1D79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3C8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378C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02D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880A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68C9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Итого часов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</w:tcPr>
          <w:p w14:paraId="71FF3A4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F0D6E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768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29D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BE0D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6DF1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232D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</w:tr>
    </w:tbl>
    <w:p w14:paraId="01F74FD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</w:pPr>
    </w:p>
    <w:p w14:paraId="0109729E">
      <w:pPr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  <w:t>6 класс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2266"/>
        <w:gridCol w:w="714"/>
        <w:gridCol w:w="709"/>
        <w:gridCol w:w="733"/>
        <w:gridCol w:w="541"/>
        <w:gridCol w:w="631"/>
        <w:gridCol w:w="541"/>
        <w:gridCol w:w="541"/>
      </w:tblGrid>
      <w:tr w14:paraId="2EE05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EA25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D34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BF3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14:paraId="6AF2F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BEC9F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E14E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1845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C8B29A1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707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8EE3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BC7F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F51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05FE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6Ж</w:t>
            </w:r>
          </w:p>
        </w:tc>
      </w:tr>
      <w:tr w14:paraId="34D98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618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5D4A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«Разговоры о важном»</w:t>
            </w:r>
          </w:p>
          <w:p w14:paraId="43F7946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9BF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84A507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E48C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CC9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F2C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90E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212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03F3A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6A6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программы, в том числе предусматривающие углубленное изучение учебных предметов</w:t>
            </w:r>
          </w:p>
          <w:p w14:paraId="35A4626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DF1FE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F29C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7305">
            <w:pP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«Математика в задачах»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733B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1823CB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70EE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BF33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D32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93A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16D3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88F3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F508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B241E">
            <w:pP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«Французский калейдоскоп»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C54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98D6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2758F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D3C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D27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6A68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A2C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45623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89E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E6A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«Деловой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английский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B13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991F89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4C40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87BA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999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3E6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4CB8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7205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14C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93EE1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 мире истории»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E51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1C9C3CB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A51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7CEC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253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325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372F2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1CE1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C05A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F1F3BB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«Коррекционно-развивающие занятия по русскому языку»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320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D64DFA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306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BCC44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0872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1349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E6DE5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7B12F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E63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599181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«Коррекционно-развивающие занятия по математике»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36D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67F983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69E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6AA6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D74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F9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D3F21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5B27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93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A1684">
            <w:pP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«Основы функциональной грамотности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3F72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 w14:paraId="565405F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851B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F888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6C2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630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ABA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A2FC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738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A16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«Основы читательской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грамотности»</w:t>
            </w:r>
          </w:p>
          <w:p w14:paraId="4AC454C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3CF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D0032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BAD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250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81E1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5CB8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40A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DB4D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B0E9">
            <w:pPr>
              <w:rPr>
                <w:rFonts w:ascii="Times New Roman" w:hAnsi="Times New Roman" w:eastAsia="Times New Roman" w:cs="Times New Roman"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0124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«Школа финансовой грамотности»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C0B3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C66F67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250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9C9C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13C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99D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558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E1D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90FCB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A9A20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«Сказочный мир театра»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27B94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7F327D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09E8B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16E62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5845A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2340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4185F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5419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D7231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A26C64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«ЮИД»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8E86A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A78D55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7D1382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70D8EC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A5E59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7AE31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07146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1270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E9E3CD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F1DC34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«ОФП»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6BF9A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FEA18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D3AE5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BA182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25AF8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2EE00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76CCB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4B40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D87683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30C781"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«ШСК»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628F2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78055A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7E99E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F1F1B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45BAE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534D6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CA0E6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1EFFC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67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1D0C">
            <w:pP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«Россия – мои горизонты»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67C1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A022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C456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38B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0F8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3028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2BF0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6E050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AFFA7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Итого часов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18D1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FA17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B2C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DCA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C7A6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4408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6049E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</w:tr>
    </w:tbl>
    <w:p w14:paraId="39AB853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</w:p>
    <w:p w14:paraId="555E9D66">
      <w:pPr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color w:val="1A1A1A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  <w:t xml:space="preserve"> класс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2266"/>
        <w:gridCol w:w="714"/>
        <w:gridCol w:w="709"/>
        <w:gridCol w:w="733"/>
        <w:gridCol w:w="541"/>
        <w:gridCol w:w="631"/>
        <w:gridCol w:w="541"/>
        <w:gridCol w:w="541"/>
      </w:tblGrid>
      <w:tr w14:paraId="477E9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CCB7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EC52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802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14:paraId="451D46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64456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5989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9A55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A43BD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B7B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FAD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241B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6511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6312">
            <w:pPr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0090A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6934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998BA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  <w:p w14:paraId="7307B9C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2F24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5C5AAB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A54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7DAF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A11F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946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145F9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EE0E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1516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программы, в том числе предусматривающие углубленное изучение учебных предметов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414F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«Французский калейдоскоп»</w:t>
            </w:r>
          </w:p>
          <w:p w14:paraId="6FD07FC4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218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30D812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336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4C47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65E5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654A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A2C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8925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DDF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69F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мире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</w:p>
          <w:p w14:paraId="1D731F4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63A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2922A51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39CF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EA5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591D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B1F2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74B4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6881F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11E4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CBA6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«Путешествуя по страницам русского языка»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331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27B9EC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EDAE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C34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8F4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323F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6550F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65F4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2FAC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48702"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«Коррекционно-развивающие занятия по математике»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4CF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E86388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40F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161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B6B3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2C3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4D5AF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3736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1B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542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«Коррекционно-развивающие занятия по русскому языку»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2747B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8CF2E1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7DFB0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9D64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A34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1977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977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E046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254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FE0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2F73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2A2E4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BF9C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9F85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C988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BDCE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98F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FE29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FEB6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46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C75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«Школа финансовой грамотности»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0356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5CCDD4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F91A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3771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B5E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3564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D699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8B5D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254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2F1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DC80">
            <w:pP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«Основы читательской грамотности»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83D2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 w14:paraId="218E557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7A1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B24B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B5C6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CEFEC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0469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1D53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8B8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AF6E"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B7F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1979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54F4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820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90ED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A42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318D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4FD56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60D7">
            <w:pPr>
              <w:spacing w:before="0" w:beforeAutospacing="0" w:after="0" w:afterAutospacing="0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1C15C8B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3E2D">
            <w:pPr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 xml:space="preserve"> «Я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  <w:t xml:space="preserve"> принимаю вызов</w:t>
            </w:r>
            <w:r>
              <w:rPr>
                <w:rFonts w:ascii="Times New Roman" w:hAnsi="Times New Roman" w:eastAsia="Times New Roman" w:cs="Times New Roman"/>
                <w:color w:val="auto"/>
                <w:lang w:val="ru-RU"/>
              </w:rPr>
              <w:t>»</w:t>
            </w:r>
          </w:p>
          <w:p w14:paraId="03DBE468">
            <w:pPr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F44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E49B92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3DE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EFE4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CD1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2981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0E472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4EDFF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25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012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EA776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«ШСК»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6F2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F465EF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5F3B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5F15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BDD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A2C3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5428E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47187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9E880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Итого часов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20D7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1DDBD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9C3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3EB2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2026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11AE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CFE91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2BC244C7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</w:pPr>
    </w:p>
    <w:p w14:paraId="2121C9FD">
      <w:pPr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color w:val="1A1A1A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  <w:t xml:space="preserve"> класс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573"/>
        <w:gridCol w:w="794"/>
        <w:gridCol w:w="676"/>
        <w:gridCol w:w="718"/>
        <w:gridCol w:w="733"/>
        <w:gridCol w:w="760"/>
        <w:gridCol w:w="648"/>
      </w:tblGrid>
      <w:tr w14:paraId="4A18B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6D1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A619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3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00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14:paraId="196EF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F109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865C5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C4B0">
            <w:pPr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4B29E9">
            <w:pPr>
              <w:ind w:left="75" w:right="7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D4D5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4FA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CF7F2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7FDD4">
            <w:pP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8Е</w:t>
            </w:r>
          </w:p>
        </w:tc>
      </w:tr>
      <w:tr w14:paraId="140B2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218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6E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6E9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3ED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D2B486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B6EF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589A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C28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BCBD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22B2A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21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C1D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9846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«Я принимаю вызов»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AFE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E417BF7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9E97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77D56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89A5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5758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79056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18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DC1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программы, в том числе предусматривающие углубленное изучение учебных предметов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CB704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«За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страницами учебника географии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53B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BB8DDC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950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742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4803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7442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6240D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4E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BD57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«Занимательный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английский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370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6578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140F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0012E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3742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5FC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EEC1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FE2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539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«Увлекательное программирование»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EEFB8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D279CDB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F990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ADA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51E7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52A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4D3E3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083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C33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«Занимательное черчение»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8FC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D9B0B1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2637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5B2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3B6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A943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60A0E0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7621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6AC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«Коррекционно-развивающие занятия по математике»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EE89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73E1B8E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4CB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124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9FEB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223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34E86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3B2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9E45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«Коррекционно-развивающие занятия по русскому языку»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01D1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06F8EEB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7780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8B41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B30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07A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628B14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F6F4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  <w:p w14:paraId="7176B6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E3E1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931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7870A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5054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9C46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46CEF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  <w:p w14:paraId="41B529B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ED10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35093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8B9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465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«Школа финансовой грамотности»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B58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A099B87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EC2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FAC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B2462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A682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12F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2D52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0AC0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«Основы читательской грамотности»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1E7CB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9066CC6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A107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11205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65C2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0395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5CB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B3F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DA67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6DF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A875A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136EC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094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8309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B0A4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</w:tr>
      <w:tr w14:paraId="0584D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90A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07B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«Проектная деятельность естественно-научного цикла»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D88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89629F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9CC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F63D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41A1E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9482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5AC4C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</w:trPr>
        <w:tc>
          <w:tcPr>
            <w:tcW w:w="2186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D6C9">
            <w:pPr>
              <w:spacing w:before="0" w:beforeAutospacing="0" w:after="0" w:afterAutospacing="0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34A6E9C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37ABE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 «Школьный спортивный клуб»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268A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172B5F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9BD0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0F128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8768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2983F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29CD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0DC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DD3F8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«Движение первых»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A9A15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E12B2F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FC9E7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2D0B4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0F1AA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2917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B1F8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0A6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D02A">
            <w:pPr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«Юнармия»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FD0CD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 w14:paraId="34BEDF16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2A6AA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714C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DAB9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4458">
            <w:pPr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4ECB3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51B5">
            <w:pPr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Итого часов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4E26C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7141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88BC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7C73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961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C590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ru-RU"/>
              </w:rPr>
              <w:t>5</w:t>
            </w:r>
          </w:p>
        </w:tc>
      </w:tr>
    </w:tbl>
    <w:p w14:paraId="2ED9E0D4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</w:pPr>
    </w:p>
    <w:p w14:paraId="74E762E4">
      <w:pPr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/>
          <w:color w:val="1A1A1A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val="ru-RU" w:eastAsia="ru-RU"/>
        </w:rPr>
        <w:t xml:space="preserve"> класс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9"/>
        <w:gridCol w:w="2734"/>
        <w:gridCol w:w="668"/>
        <w:gridCol w:w="709"/>
        <w:gridCol w:w="709"/>
        <w:gridCol w:w="708"/>
        <w:gridCol w:w="723"/>
      </w:tblGrid>
      <w:tr w14:paraId="15EDA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2E6C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7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072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1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906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Классы/часы</w:t>
            </w:r>
          </w:p>
        </w:tc>
      </w:tr>
      <w:tr w14:paraId="08564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7ED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E574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330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B0980C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D542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1E9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D5A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color w:val="1A1A1A"/>
                <w:sz w:val="24"/>
                <w:szCs w:val="24"/>
                <w:lang w:val="ru-RU" w:eastAsia="ru-RU"/>
              </w:rPr>
              <w:t>Д</w:t>
            </w:r>
          </w:p>
        </w:tc>
      </w:tr>
      <w:tr w14:paraId="6E356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19F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8F93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«Разговоры о важном»</w:t>
            </w:r>
          </w:p>
          <w:p w14:paraId="0751270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D7C2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C145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0D6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AB4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890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14:paraId="0134E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B1D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51C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«Экологическая безопасность»</w:t>
            </w:r>
          </w:p>
          <w:p w14:paraId="6B177C1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B54B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56C212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5511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68B7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96CA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14:paraId="36077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C83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337A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«Музейное дело»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56A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16EF15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DAA9F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AE3A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4B9A5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075FD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96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0202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 по учебным предметам образовательной программы, в том числе предусматривающие углубленное изучение учебных предметов</w:t>
            </w:r>
          </w:p>
          <w:p w14:paraId="31C8B7E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0069F0E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6F296EB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56879CB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76F57BB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3D6C48B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59C1404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236F3A2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1E63A1C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411A5EE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1B6324B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62B435F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4A4019A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0C03529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95D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«Математика в задачах»</w:t>
            </w:r>
          </w:p>
          <w:p w14:paraId="58F9D5A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A6E55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482E0B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3FA27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1C32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D7AC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42C97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A28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47B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«Увлекательное программирование»</w:t>
            </w:r>
          </w:p>
          <w:p w14:paraId="7AFA412A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7557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1D064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897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E47B8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17C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1B6E0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C01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1348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«Деловой английски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311D322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005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D7253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36A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86D4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D006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40F2C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E9B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FD12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«Коррекционно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-развивающие занятия по математике»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72AC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9BE2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832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647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C27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53823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74A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D9C5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«Коррекционно-развивающие занятия по русскому языку»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A6DB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C7C2A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B49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BA5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850C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4E9B9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5DEE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6E0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«Путешествуя по страницам русского языка»</w:t>
            </w:r>
          </w:p>
          <w:p w14:paraId="710F141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55E6A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6EDFF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5A7B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A0AE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4E6D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54E05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D25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E05C6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«За страницами учебника географии»</w:t>
            </w:r>
          </w:p>
          <w:p w14:paraId="35CB8C8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1333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C24079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0CF6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CAEB7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68A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7B8D5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30D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D33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«Занимательная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60E8588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996091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BEA0D0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DA631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31AEE5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F90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14:paraId="6C58F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FC217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210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«Физика для любознательных»</w:t>
            </w:r>
          </w:p>
          <w:p w14:paraId="4BD1CC46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DEB4A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87E550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0E8B3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32B76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1A9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14:paraId="22033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</w:trPr>
        <w:tc>
          <w:tcPr>
            <w:tcW w:w="296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474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DFF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14:paraId="027364A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  <w:p w14:paraId="0160F85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«Проектная деятельность»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5142B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AAACBB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2D7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6E7A2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AA88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776D6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</w:trPr>
        <w:tc>
          <w:tcPr>
            <w:tcW w:w="296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23C7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7F5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«Основы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0296422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516A4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817FA94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CBA54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9060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517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6E9642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CCF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40A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B37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07EC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95AA7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05E4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9F7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14:paraId="11B46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FA3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87DA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«Юнармия»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12E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1FC5D88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947F7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9C92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824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7DDD5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EE6B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0745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«Я волонтер»</w:t>
            </w:r>
          </w:p>
          <w:p w14:paraId="1A6A269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FD3B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E0C94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B698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C62C0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585E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0E667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29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6FBB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F6F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«Подготовка к ОГЭ»</w:t>
            </w:r>
          </w:p>
          <w:p w14:paraId="6D12F90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CF936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9EA6DD6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BC0CC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44CF7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07C70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</w:tr>
      <w:tr w14:paraId="2B7D2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29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30F43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1BD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«ОФП»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129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3FB3998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4B41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F4D0C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D4F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63353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66B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C4ED33">
            <w:pPr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3D538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4A92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758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5A29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10</w:t>
            </w:r>
          </w:p>
        </w:tc>
      </w:tr>
    </w:tbl>
    <w:p w14:paraId="2846E71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FF"/>
          <w:kern w:val="0"/>
          <w:sz w:val="28"/>
          <w:szCs w:val="28"/>
          <w:lang w:val="en-US" w:eastAsia="zh-CN" w:bidi="ar"/>
        </w:rPr>
      </w:pPr>
    </w:p>
    <w:p w14:paraId="75DCF4E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Условия, обеспечивающие реализацию программ внеурочной деятельности. </w:t>
      </w:r>
    </w:p>
    <w:p w14:paraId="721C8C2D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Организационное обеспечение реализации программ (формы учета, расписание занятий, условия формирования групп и т.п.) Учет занятий внеурочной деятельности осуществляется педагогическими работниками, ведущими занятия. </w:t>
      </w:r>
    </w:p>
    <w:p w14:paraId="6F19A65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 </w:t>
      </w:r>
    </w:p>
    <w:p w14:paraId="6D8C3B59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Контроль за реализацией внеурочной деятельности осуществляется заместител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директора  в соответствии с приказом по школе. </w:t>
      </w:r>
    </w:p>
    <w:p w14:paraId="4F59BC0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Расписание занятий внеурочной деятельности отличное от урочного в соответствии с Постановлением Главного государственного санитарного врача Российской Федерации № 28 от 28.09.2020 "Об утверждении санитарных правил СП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2.4. 3648-20 "Санитарно-эпидемиологические требования к организациям воспитания и обучения, отдыха и оздоровления детей и молодежи". </w:t>
      </w:r>
    </w:p>
    <w:p w14:paraId="04F668F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Формирование групп происходит с учетом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EE8064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Наполняемость групп на занятиях ВД от 8 человек. Социально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педагогическое обеспечение реализации программ (использование ресурсов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возможностей ОО и вне ОО). При реализации программ ВД используются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возможности ОО, ДОУ социальных партнеров, учреждений культуры и спорта города. </w:t>
      </w:r>
    </w:p>
    <w:p w14:paraId="3F9AD6D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Материально-техническое обеспечение реализации программ (в рамках возможностей ОО). Для реализации внеурочной деятельности в рамках ФГОС основного общего образования ОО обеспечено материально-техническими ресурсами. В ОО созданы необходимые условия: школа располагает спортивным залом, актовым залом, музеем, библиотекой. </w:t>
      </w:r>
    </w:p>
    <w:p w14:paraId="2F61ED1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Имеется музыкальная и видеотехника, мультимедийное оборудование. </w:t>
      </w:r>
    </w:p>
    <w:p w14:paraId="2A30B5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Планируемые результаты внеурочной деятельности </w:t>
      </w:r>
    </w:p>
    <w:p w14:paraId="7277BD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Внеурочная деятельность направлена, в первую очередь, 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достижение планируемых результатов освоения соответствующей основной образовательной программы школы. Модель организации внеурочной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деятельности описывает инструменты достижения этих результатов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Планируемые результаты освоения программ внеурочной деятельности </w:t>
      </w:r>
    </w:p>
    <w:p w14:paraId="0EAD78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соответствуют современным целям основного общего образования,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представленным во ФГОС ООО как система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личностных, метапредметных и предметных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достижений обучающегося. </w:t>
      </w:r>
    </w:p>
    <w:p w14:paraId="10CB8A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Требования к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личностным результатам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освоения обучающимися программ внеурочной деятельности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самостоятельности и инициативы; </w:t>
      </w:r>
    </w:p>
    <w:p w14:paraId="38B532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наличие мотивации к целенаправленной социально значимой деятельности; </w:t>
      </w:r>
    </w:p>
    <w:p w14:paraId="3DA69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сформированность внутренней позиции личности как особого ценностного </w:t>
      </w:r>
    </w:p>
    <w:p w14:paraId="681CDA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отношения к себе, окружающим людям и жизни в целом. </w:t>
      </w:r>
    </w:p>
    <w:p w14:paraId="1CA3B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Личностные результаты достигаются в единстве учебной, внеурочной и </w:t>
      </w:r>
    </w:p>
    <w:p w14:paraId="39571E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воспитательной деятельности образовательной организации в соответствии с </w:t>
      </w:r>
    </w:p>
    <w:p w14:paraId="260487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4DF5FF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Личностные результаты освоения программ внеурочной деятельности </w:t>
      </w:r>
    </w:p>
    <w:p w14:paraId="5ABBB3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отражают готовность обучающихся руководствоваться системой позитивных </w:t>
      </w:r>
    </w:p>
    <w:p w14:paraId="077FE6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ценностных ориентаций и расширение опыта деятельности на ее основе и в </w:t>
      </w:r>
    </w:p>
    <w:p w14:paraId="155786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 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</w:p>
    <w:p w14:paraId="504C0B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Метапредметные результаты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включают: </w:t>
      </w:r>
    </w:p>
    <w:p w14:paraId="7B289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 </w:t>
      </w:r>
    </w:p>
    <w:p w14:paraId="1AE04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способность их использовать в учебной, познавательной и социальной практике; </w:t>
      </w:r>
    </w:p>
    <w:p w14:paraId="07214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4D8ACC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14:paraId="40E90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 </w:t>
      </w:r>
    </w:p>
    <w:p w14:paraId="35F427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познавательными универсальными учебными действиями; </w:t>
      </w:r>
    </w:p>
    <w:p w14:paraId="41D2D9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коммуникативными универсальными учебными действиями; </w:t>
      </w:r>
    </w:p>
    <w:p w14:paraId="4FB50A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регулятивными универсальными учебными действиями.</w:t>
      </w:r>
    </w:p>
    <w:p w14:paraId="215FA0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 </w:t>
      </w:r>
    </w:p>
    <w:p w14:paraId="38756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 </w:t>
      </w:r>
    </w:p>
    <w:p w14:paraId="4C7C5A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Овладение регулятивными универсальными учебными действиями включает умения самоорганизации, самоконтроля, развитие эмоционального интеллекта. </w:t>
      </w:r>
    </w:p>
    <w:tbl>
      <w:tblPr>
        <w:tblStyle w:val="6"/>
        <w:tblpPr w:leftFromText="180" w:rightFromText="180" w:vertAnchor="text" w:tblpX="-4160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68"/>
      </w:tblGrid>
      <w:tr w14:paraId="2156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568" w:type="dxa"/>
            <w:tcBorders>
              <w:top w:val="nil"/>
            </w:tcBorders>
          </w:tcPr>
          <w:p w14:paraId="5451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464462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Предметные результаты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включают: </w:t>
      </w:r>
    </w:p>
    <w:p w14:paraId="24DD4A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освоение обучающимися в ходе занятий научных знаний, умений и способов действий, специфических для соответствующего курса внеурочной деятельности; предпосылки научного типа мышления; </w:t>
      </w:r>
    </w:p>
    <w:p w14:paraId="4DE658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</w:t>
      </w:r>
    </w:p>
    <w:p w14:paraId="549BC1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создании учебных и социальных проектов. </w:t>
      </w:r>
    </w:p>
    <w:p w14:paraId="239514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Диагностика эффективности организации внеурочной деятельности </w:t>
      </w:r>
    </w:p>
    <w:p w14:paraId="5FBDE1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14:paraId="111C4F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Диагностика эффективности внеурочной деятельности школьников </w:t>
      </w:r>
    </w:p>
    <w:p w14:paraId="341B58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Личность самого обучающегося </w:t>
      </w:r>
    </w:p>
    <w:p w14:paraId="5DFD46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Детский коллектив </w:t>
      </w:r>
    </w:p>
    <w:p w14:paraId="72AC36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Профессиональная позиция педагога </w:t>
      </w:r>
    </w:p>
    <w:p w14:paraId="6C557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● Методы и методики мониторинга изучения детского коллектива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8FA48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личности: </w:t>
      </w:r>
    </w:p>
    <w:p w14:paraId="3F3DA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Листы наблюдений </w:t>
      </w:r>
    </w:p>
    <w:p w14:paraId="49C371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Контрольные вопросы </w:t>
      </w:r>
    </w:p>
    <w:p w14:paraId="2E6BC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Анкеты </w:t>
      </w:r>
    </w:p>
    <w:p w14:paraId="02A57E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Тесты </w:t>
      </w:r>
    </w:p>
    <w:p w14:paraId="3FE95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Защита проектов </w:t>
      </w:r>
    </w:p>
    <w:p w14:paraId="4F1903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● Результативность участия в конкурсах различной направленности и уровней. </w:t>
      </w:r>
    </w:p>
    <w:p w14:paraId="7B4161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● Активность участия во внеклассных мероприятиях</w:t>
      </w:r>
    </w:p>
    <w:p w14:paraId="2A86E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05D23"/>
    <w:multiLevelType w:val="singleLevel"/>
    <w:tmpl w:val="EF005D23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1FA36699"/>
    <w:multiLevelType w:val="multilevel"/>
    <w:tmpl w:val="1FA366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6C"/>
    <w:rsid w:val="00316241"/>
    <w:rsid w:val="003A066C"/>
    <w:rsid w:val="00C04B28"/>
    <w:rsid w:val="00D452DC"/>
    <w:rsid w:val="0FF27E6C"/>
    <w:rsid w:val="24A7510A"/>
    <w:rsid w:val="316711DB"/>
    <w:rsid w:val="4770476E"/>
    <w:rsid w:val="48853CBD"/>
    <w:rsid w:val="51213A35"/>
    <w:rsid w:val="634663BA"/>
    <w:rsid w:val="73411D45"/>
    <w:rsid w:val="797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 w:eastAsiaTheme="minorEastAsia"/>
      <w:sz w:val="24"/>
      <w:szCs w:val="24"/>
      <w:lang w:val="ru-RU" w:eastAsia="ru-RU"/>
    </w:rPr>
  </w:style>
  <w:style w:type="table" w:styleId="6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24</Pages>
  <Words>1462</Words>
  <Characters>8340</Characters>
  <Lines>69</Lines>
  <Paragraphs>19</Paragraphs>
  <TotalTime>121</TotalTime>
  <ScaleCrop>false</ScaleCrop>
  <LinksUpToDate>false</LinksUpToDate>
  <CharactersWithSpaces>9783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2025-08-20T13:02:00Z</dcterms:created>
  <dc:creator>Нина Иванова</dc:creator>
  <cp:lastModifiedBy>bosam</cp:lastModifiedBy>
  <cp:lastPrinted>2025-09-15T14:48:03Z</cp:lastPrinted>
  <dcterms:modified xsi:type="dcterms:W3CDTF">2025-09-15T15:00:57Z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724814EDF0774E9E9E93FB8EC4B87799_12</vt:lpwstr>
  </property>
</Properties>
</file>